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A768CE">
      <w:pPr>
        <w:spacing w:line="480" w:lineRule="auto"/>
        <w:ind w:firstLine="0" w:firstLineChars="0"/>
        <w:jc w:val="center"/>
        <w:outlineLvl w:val="0"/>
        <w:rPr>
          <w:rFonts w:hint="eastAsia" w:eastAsia="微软雅黑" w:cs="Times New Roman"/>
          <w:b w:val="0"/>
          <w:bCs w:val="0"/>
          <w:sz w:val="32"/>
          <w:szCs w:val="32"/>
          <w:lang w:val="en-US" w:eastAsia="zh-CN"/>
        </w:rPr>
      </w:pPr>
      <w:bookmarkStart w:id="0" w:name="_GoBack"/>
      <w:r>
        <w:rPr>
          <w:rFonts w:hint="default" w:ascii="Times New Roman" w:hAnsi="Times New Roman" w:eastAsia="微软雅黑" w:cs="Times New Roman"/>
          <w:b w:val="0"/>
          <w:bCs w:val="0"/>
          <w:sz w:val="32"/>
          <w:szCs w:val="32"/>
          <w:lang w:val="en-US" w:eastAsia="zh-CN"/>
        </w:rPr>
        <w:t>云浮市新兴县2025年度土地征收成片开发方案（</w:t>
      </w:r>
      <w:r>
        <w:rPr>
          <w:rFonts w:hint="eastAsia" w:eastAsia="微软雅黑" w:cs="Times New Roman"/>
          <w:b w:val="0"/>
          <w:bCs w:val="0"/>
          <w:sz w:val="32"/>
          <w:szCs w:val="32"/>
          <w:lang w:val="en-US" w:eastAsia="zh-CN"/>
        </w:rPr>
        <w:t>第二批</w:t>
      </w:r>
      <w:r>
        <w:rPr>
          <w:rFonts w:hint="default" w:ascii="Times New Roman" w:hAnsi="Times New Roman" w:eastAsia="微软雅黑" w:cs="Times New Roman"/>
          <w:b w:val="0"/>
          <w:bCs w:val="0"/>
          <w:sz w:val="32"/>
          <w:szCs w:val="32"/>
          <w:lang w:val="en-US" w:eastAsia="zh-CN"/>
        </w:rPr>
        <w:t>）</w:t>
      </w:r>
      <w:r>
        <w:rPr>
          <w:rFonts w:hint="eastAsia" w:eastAsia="微软雅黑" w:cs="Times New Roman"/>
          <w:b w:val="0"/>
          <w:bCs w:val="0"/>
          <w:sz w:val="32"/>
          <w:szCs w:val="32"/>
          <w:lang w:val="en-US" w:eastAsia="zh-CN"/>
        </w:rPr>
        <w:t>草案</w:t>
      </w:r>
    </w:p>
    <w:bookmarkEnd w:id="0"/>
    <w:p w14:paraId="3FF08E25">
      <w:pPr>
        <w:spacing w:line="480" w:lineRule="auto"/>
        <w:ind w:firstLine="0" w:firstLineChars="0"/>
        <w:jc w:val="center"/>
        <w:outlineLvl w:val="0"/>
        <w:rPr>
          <w:rFonts w:hint="default" w:eastAsia="微软雅黑" w:cs="Times New Roman"/>
          <w:b w:val="0"/>
          <w:bCs w:val="0"/>
          <w:sz w:val="32"/>
          <w:szCs w:val="32"/>
          <w:lang w:val="en-US" w:eastAsia="zh-CN"/>
        </w:rPr>
      </w:pPr>
    </w:p>
    <w:p w14:paraId="5FCB3F6F">
      <w:pPr>
        <w:keepNext w:val="0"/>
        <w:keepLines w:val="0"/>
        <w:pageBreakBefore w:val="0"/>
        <w:widowControl/>
        <w:suppressLineNumbers w:val="0"/>
        <w:kinsoku/>
        <w:wordWrap/>
        <w:overflowPunct/>
        <w:topLinePunct w:val="0"/>
        <w:autoSpaceDE/>
        <w:autoSpaceDN/>
        <w:bidi w:val="0"/>
        <w:adjustRightInd/>
        <w:snapToGrid/>
        <w:ind w:left="0" w:leftChars="0" w:firstLine="480" w:firstLineChars="200"/>
        <w:jc w:val="both"/>
        <w:textAlignment w:val="auto"/>
        <w:rPr>
          <w:rFonts w:hint="default" w:ascii="Times New Roman" w:hAnsi="Times New Roman" w:eastAsia="仿宋" w:cs="Times New Roman"/>
          <w:color w:val="000000"/>
          <w:kern w:val="0"/>
          <w:sz w:val="24"/>
          <w:szCs w:val="24"/>
          <w:lang w:val="en-US" w:eastAsia="zh-CN" w:bidi="ar"/>
        </w:rPr>
      </w:pPr>
      <w:r>
        <w:rPr>
          <w:rFonts w:hint="default" w:ascii="Times New Roman" w:hAnsi="Times New Roman" w:eastAsia="仿宋" w:cs="Times New Roman"/>
          <w:color w:val="000000"/>
          <w:kern w:val="0"/>
          <w:sz w:val="24"/>
          <w:szCs w:val="24"/>
          <w:lang w:val="en-US" w:eastAsia="zh-CN" w:bidi="ar"/>
        </w:rPr>
        <w:t>按照《中华人民共和国土地管理法》（2019年修正）、《土地征收成片开发标准》（自然资规〔2023〕7号）、《广东省自然资源厅关于进一步规范土地征收成片开发工作的通知》（粤自然资规字〔2024〕7号）、《广东省委托土地征收成片开发方案审批权实施方案》（粤自然资发〔2022〕12号）、《广东省自然资源厅关于进一步明确建设用地审批有关要求的通知》（粤自然资管制〔2021〕1379号）等法律法规的相关规定，依据《新兴县国民经济和社会发展第十四个五年规划和二〇三五年远景目标纲要》《新兴县国土空间总体规划（2021-2035年）》，新兴县人民政府组织编制了《云浮市新兴县2025年度土地征收成片开发方案（</w:t>
      </w:r>
      <w:r>
        <w:rPr>
          <w:rFonts w:hint="eastAsia" w:cs="Times New Roman"/>
          <w:color w:val="000000"/>
          <w:kern w:val="0"/>
          <w:sz w:val="24"/>
          <w:szCs w:val="24"/>
          <w:lang w:val="en-US" w:eastAsia="zh-CN" w:bidi="ar"/>
        </w:rPr>
        <w:t>第二批</w:t>
      </w:r>
      <w:r>
        <w:rPr>
          <w:rFonts w:hint="default" w:ascii="Times New Roman" w:hAnsi="Times New Roman" w:eastAsia="仿宋" w:cs="Times New Roman"/>
          <w:color w:val="000000"/>
          <w:kern w:val="0"/>
          <w:sz w:val="24"/>
          <w:szCs w:val="24"/>
          <w:lang w:val="en-US" w:eastAsia="zh-CN" w:bidi="ar"/>
        </w:rPr>
        <w:t>）》（以下简称《方案》）。内容如下：</w:t>
      </w:r>
    </w:p>
    <w:p w14:paraId="196D49C8">
      <w:pPr>
        <w:keepNext w:val="0"/>
        <w:keepLines w:val="0"/>
        <w:widowControl/>
        <w:suppressLineNumbers w:val="0"/>
        <w:spacing w:line="240" w:lineRule="auto"/>
        <w:jc w:val="left"/>
        <w:rPr>
          <w:rFonts w:hint="eastAsia" w:ascii="微软雅黑" w:hAnsi="微软雅黑" w:eastAsia="微软雅黑" w:cs="微软雅黑"/>
          <w:b/>
          <w:bCs/>
          <w:color w:val="000000"/>
          <w:kern w:val="0"/>
          <w:sz w:val="24"/>
          <w:szCs w:val="24"/>
          <w:lang w:val="en-US" w:eastAsia="zh-CN" w:bidi="ar"/>
        </w:rPr>
      </w:pPr>
      <w:r>
        <w:rPr>
          <w:rFonts w:hint="eastAsia" w:ascii="微软雅黑" w:hAnsi="微软雅黑" w:eastAsia="微软雅黑" w:cs="微软雅黑"/>
          <w:b/>
          <w:bCs/>
          <w:color w:val="000000"/>
          <w:kern w:val="0"/>
          <w:sz w:val="24"/>
          <w:szCs w:val="24"/>
          <w:lang w:val="en-US" w:eastAsia="zh-CN" w:bidi="ar"/>
        </w:rPr>
        <w:t>一、基本情况</w:t>
      </w:r>
    </w:p>
    <w:p w14:paraId="0857582B">
      <w:pPr>
        <w:keepNext w:val="0"/>
        <w:keepLines w:val="0"/>
        <w:pageBreakBefore w:val="0"/>
        <w:widowControl/>
        <w:suppressLineNumbers w:val="0"/>
        <w:kinsoku/>
        <w:wordWrap/>
        <w:overflowPunct/>
        <w:topLinePunct w:val="0"/>
        <w:autoSpaceDE/>
        <w:autoSpaceDN/>
        <w:bidi w:val="0"/>
        <w:adjustRightInd/>
        <w:snapToGrid/>
        <w:ind w:left="0" w:leftChars="0" w:firstLine="480" w:firstLineChars="200"/>
        <w:jc w:val="both"/>
        <w:textAlignment w:val="auto"/>
        <w:rPr>
          <w:rFonts w:hint="eastAsia" w:ascii="Times New Roman" w:hAnsi="Times New Roman" w:eastAsia="仿宋" w:cs="Times New Roman"/>
          <w:color w:val="000000"/>
          <w:kern w:val="0"/>
          <w:sz w:val="24"/>
          <w:szCs w:val="24"/>
          <w:lang w:val="en-US" w:eastAsia="zh-CN" w:bidi="ar"/>
        </w:rPr>
      </w:pPr>
      <w:r>
        <w:rPr>
          <w:rFonts w:hint="eastAsia" w:ascii="Times New Roman" w:hAnsi="Times New Roman" w:eastAsia="仿宋" w:cs="Times New Roman"/>
          <w:color w:val="000000"/>
          <w:kern w:val="0"/>
          <w:sz w:val="24"/>
          <w:szCs w:val="24"/>
          <w:lang w:val="en-US" w:eastAsia="zh-CN" w:bidi="ar"/>
        </w:rPr>
        <w:t>本次《方案》总面积254.2330公顷，其中国有土地83.0594公顷，集体土地171.1736公顷，共涉及7个镇23个村（社），分别为车岗镇平沙村；东成镇东瑶村、都斛村、扶桂村；六祖镇旧朗村、十里村、新朗村；水台镇良田村、杜村；太平镇水浪村；新城镇布坪村、枫冼村、凤凰村、黄岗村、黄塘村、联群村、陇塘村、坡边村、雨洞村、平康社区、桥亭社区、水东社区；天堂镇西震村。土地产权明晰，界址清楚。《方案》拟征收地块181.0376公顷，其中农用地131.7054公顷（其中耕地3.8019公顷），建设用地49.0002公顷，未利用地0.3320公顷。</w:t>
      </w:r>
    </w:p>
    <w:p w14:paraId="3408C770">
      <w:pPr>
        <w:keepNext w:val="0"/>
        <w:keepLines w:val="0"/>
        <w:pageBreakBefore w:val="0"/>
        <w:widowControl/>
        <w:suppressLineNumbers w:val="0"/>
        <w:kinsoku/>
        <w:wordWrap/>
        <w:overflowPunct/>
        <w:topLinePunct w:val="0"/>
        <w:autoSpaceDE/>
        <w:autoSpaceDN/>
        <w:bidi w:val="0"/>
        <w:adjustRightInd/>
        <w:snapToGrid/>
        <w:ind w:left="0" w:leftChars="0" w:firstLine="480" w:firstLineChars="200"/>
        <w:jc w:val="both"/>
        <w:textAlignment w:val="auto"/>
        <w:rPr>
          <w:rFonts w:hint="eastAsia" w:ascii="Times New Roman" w:hAnsi="Times New Roman" w:eastAsia="仿宋" w:cs="Times New Roman"/>
          <w:color w:val="000000"/>
          <w:kern w:val="0"/>
          <w:sz w:val="24"/>
          <w:szCs w:val="24"/>
          <w:lang w:val="en-US" w:eastAsia="zh-CN" w:bidi="ar"/>
        </w:rPr>
      </w:pPr>
      <w:r>
        <w:rPr>
          <w:rFonts w:hint="eastAsia" w:ascii="Times New Roman" w:hAnsi="Times New Roman" w:eastAsia="仿宋" w:cs="Times New Roman"/>
          <w:color w:val="000000"/>
          <w:kern w:val="0"/>
          <w:sz w:val="24"/>
          <w:szCs w:val="24"/>
          <w:lang w:val="en-US" w:eastAsia="zh-CN" w:bidi="ar"/>
        </w:rPr>
        <w:t>本《方案》成片开发范围及拟征收地块全部位于《新兴县国土空间总体规划（2021-2035年）》规划用地用海确定的城镇建设用地范围内，不占用永久基本农田（核实处置后更新数据）及生态保护红线。新兴县不存在大量批而未供或者闲置土地的情形，省级产业转移园不存在不得批准的情形。在城镇开发边界内的片区，《方案》公益性比例不低于30%；在城镇开发边界外的片区，《方案》公益性用地比例不低于20%。</w:t>
      </w:r>
    </w:p>
    <w:p w14:paraId="0F7BC856">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default" w:ascii="微软雅黑" w:hAnsi="微软雅黑" w:eastAsia="微软雅黑" w:cs="微软雅黑"/>
          <w:b/>
          <w:bCs/>
          <w:color w:val="000000"/>
          <w:kern w:val="0"/>
          <w:sz w:val="24"/>
          <w:szCs w:val="24"/>
          <w:lang w:val="en-US" w:eastAsia="zh-CN" w:bidi="ar"/>
        </w:rPr>
      </w:pPr>
      <w:r>
        <w:rPr>
          <w:rFonts w:hint="eastAsia" w:ascii="微软雅黑" w:hAnsi="微软雅黑" w:eastAsia="微软雅黑" w:cs="微软雅黑"/>
          <w:b/>
          <w:bCs/>
          <w:color w:val="000000"/>
          <w:kern w:val="0"/>
          <w:sz w:val="24"/>
          <w:szCs w:val="24"/>
          <w:lang w:val="en-US" w:eastAsia="zh-CN" w:bidi="ar"/>
        </w:rPr>
        <w:t>二、实施计划</w:t>
      </w:r>
    </w:p>
    <w:p w14:paraId="70BA5F1F">
      <w:pPr>
        <w:keepNext w:val="0"/>
        <w:keepLines w:val="0"/>
        <w:pageBreakBefore w:val="0"/>
        <w:widowControl/>
        <w:suppressLineNumbers w:val="0"/>
        <w:kinsoku/>
        <w:wordWrap/>
        <w:overflowPunct/>
        <w:topLinePunct w:val="0"/>
        <w:autoSpaceDE/>
        <w:autoSpaceDN/>
        <w:bidi w:val="0"/>
        <w:adjustRightInd/>
        <w:snapToGrid/>
        <w:ind w:left="0" w:leftChars="0" w:firstLine="480" w:firstLineChars="200"/>
        <w:jc w:val="both"/>
        <w:textAlignment w:val="auto"/>
      </w:pPr>
      <w:r>
        <w:rPr>
          <w:rFonts w:hint="eastAsia" w:ascii="Times New Roman" w:hAnsi="Times New Roman" w:eastAsia="仿宋" w:cs="Times New Roman"/>
          <w:color w:val="000000"/>
          <w:kern w:val="0"/>
          <w:sz w:val="24"/>
          <w:szCs w:val="24"/>
          <w:lang w:val="en-US" w:eastAsia="zh-CN" w:bidi="ar"/>
        </w:rPr>
        <w:t>《方案》实施周期为</w:t>
      </w:r>
      <w:r>
        <w:rPr>
          <w:rFonts w:hint="default" w:ascii="Times New Roman" w:hAnsi="Times New Roman" w:eastAsia="仿宋" w:cs="Times New Roman"/>
          <w:color w:val="000000"/>
          <w:kern w:val="0"/>
          <w:sz w:val="24"/>
          <w:szCs w:val="24"/>
          <w:lang w:val="en-US" w:eastAsia="zh-CN" w:bidi="ar"/>
        </w:rPr>
        <w:t>2025</w:t>
      </w:r>
      <w:r>
        <w:rPr>
          <w:rFonts w:hint="eastAsia" w:ascii="Times New Roman" w:hAnsi="Times New Roman" w:eastAsia="仿宋" w:cs="Times New Roman"/>
          <w:color w:val="000000"/>
          <w:kern w:val="0"/>
          <w:sz w:val="24"/>
          <w:szCs w:val="24"/>
          <w:lang w:val="en-US" w:eastAsia="zh-CN" w:bidi="ar"/>
        </w:rPr>
        <w:t>年</w:t>
      </w:r>
      <w:r>
        <w:rPr>
          <w:rFonts w:hint="default" w:ascii="Times New Roman" w:hAnsi="Times New Roman" w:eastAsia="仿宋" w:cs="Times New Roman"/>
          <w:color w:val="000000"/>
          <w:kern w:val="0"/>
          <w:sz w:val="24"/>
          <w:szCs w:val="24"/>
          <w:lang w:val="en-US" w:eastAsia="zh-CN" w:bidi="ar"/>
        </w:rPr>
        <w:t>-202</w:t>
      </w:r>
      <w:r>
        <w:rPr>
          <w:rFonts w:hint="eastAsia" w:ascii="Times New Roman" w:hAnsi="Times New Roman" w:eastAsia="仿宋" w:cs="Times New Roman"/>
          <w:color w:val="000000"/>
          <w:kern w:val="0"/>
          <w:sz w:val="24"/>
          <w:szCs w:val="24"/>
          <w:lang w:val="en-US" w:eastAsia="zh-CN" w:bidi="ar"/>
        </w:rPr>
        <w:t>7年，并纳入相关年度的国民经济和社会发展年度计划。计划实施面积181.0376公顷，其中2026年计划实施57.6415公顷，2027年计划实施123.3961公顷，拟征收地块共计</w:t>
      </w:r>
      <w:r>
        <w:rPr>
          <w:rFonts w:hint="eastAsia" w:cs="Times New Roman"/>
          <w:color w:val="000000"/>
          <w:kern w:val="0"/>
          <w:sz w:val="24"/>
          <w:szCs w:val="24"/>
          <w:lang w:val="en-US" w:eastAsia="zh-CN" w:bidi="ar"/>
        </w:rPr>
        <w:t>43</w:t>
      </w:r>
      <w:r>
        <w:rPr>
          <w:rFonts w:hint="eastAsia" w:ascii="Times New Roman" w:hAnsi="Times New Roman" w:eastAsia="仿宋" w:cs="Times New Roman"/>
          <w:color w:val="000000"/>
          <w:kern w:val="0"/>
          <w:sz w:val="24"/>
          <w:szCs w:val="24"/>
          <w:lang w:val="en-US" w:eastAsia="zh-CN" w:bidi="ar"/>
        </w:rPr>
        <w:t>个，项目类型主要为</w:t>
      </w:r>
      <w:r>
        <w:rPr>
          <w:rFonts w:hint="eastAsia" w:cs="Times New Roman"/>
          <w:color w:val="000000"/>
          <w:kern w:val="0"/>
          <w:sz w:val="24"/>
          <w:szCs w:val="24"/>
          <w:lang w:val="en-US" w:eastAsia="zh-CN" w:bidi="ar"/>
        </w:rPr>
        <w:t>产业开发和城市服务</w:t>
      </w:r>
      <w:r>
        <w:rPr>
          <w:rFonts w:hint="eastAsia" w:ascii="Times New Roman" w:hAnsi="Times New Roman" w:eastAsia="仿宋" w:cs="Times New Roman"/>
          <w:color w:val="000000"/>
          <w:kern w:val="0"/>
          <w:sz w:val="24"/>
          <w:szCs w:val="24"/>
          <w:lang w:val="en-US" w:eastAsia="zh-CN" w:bidi="ar"/>
        </w:rPr>
        <w:t>。</w:t>
      </w:r>
    </w:p>
    <w:sectPr>
      <w:pgSz w:w="11906" w:h="16838"/>
      <w:pgMar w:top="1157" w:right="1417" w:bottom="1157" w:left="1417"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560"/>
      </w:pPr>
      <w:r>
        <w:separator/>
      </w:r>
    </w:p>
  </w:footnote>
  <w:footnote w:type="continuationSeparator" w:id="1">
    <w:p>
      <w:pPr>
        <w:spacing w:line="360" w:lineRule="auto"/>
        <w:ind w:firstLine="56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3BB7F95"/>
    <w:rsid w:val="0EE00404"/>
    <w:rsid w:val="11BD062E"/>
    <w:rsid w:val="11CC2C16"/>
    <w:rsid w:val="144229DA"/>
    <w:rsid w:val="1B6F1962"/>
    <w:rsid w:val="1C4E5633"/>
    <w:rsid w:val="1EA717C5"/>
    <w:rsid w:val="1F7330AD"/>
    <w:rsid w:val="23BB7F95"/>
    <w:rsid w:val="28F63C73"/>
    <w:rsid w:val="30C10112"/>
    <w:rsid w:val="3ABB39EB"/>
    <w:rsid w:val="429529C3"/>
    <w:rsid w:val="4D754AE3"/>
    <w:rsid w:val="5E571D77"/>
    <w:rsid w:val="5F6630A2"/>
    <w:rsid w:val="61DE2022"/>
    <w:rsid w:val="65784869"/>
    <w:rsid w:val="70912ED7"/>
    <w:rsid w:val="71B37639"/>
    <w:rsid w:val="727765A2"/>
    <w:rsid w:val="76DB12F9"/>
    <w:rsid w:val="7C9114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35"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560" w:firstLineChars="200"/>
      <w:jc w:val="both"/>
    </w:pPr>
    <w:rPr>
      <w:rFonts w:ascii="Times New Roman" w:hAnsi="Times New Roman" w:eastAsia="仿宋" w:cs="Times New Roman"/>
      <w:kern w:val="2"/>
      <w:sz w:val="28"/>
      <w:szCs w:val="28"/>
      <w:lang w:val="en-US" w:eastAsia="zh-CN" w:bidi="ar-SA"/>
    </w:rPr>
  </w:style>
  <w:style w:type="character" w:default="1" w:styleId="5">
    <w:name w:val="Default Paragraph Font"/>
    <w:semiHidden/>
    <w:qFormat/>
    <w:uiPriority w:val="0"/>
  </w:style>
  <w:style w:type="table" w:default="1" w:styleId="4">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caption"/>
    <w:basedOn w:val="1"/>
    <w:next w:val="1"/>
    <w:unhideWhenUsed/>
    <w:qFormat/>
    <w:uiPriority w:val="35"/>
    <w:pPr>
      <w:widowControl/>
      <w:ind w:firstLine="0" w:firstLineChars="0"/>
      <w:jc w:val="center"/>
    </w:pPr>
    <w:rPr>
      <w:b/>
      <w:sz w:val="21"/>
      <w:szCs w:val="21"/>
    </w:rPr>
  </w:style>
  <w:style w:type="paragraph" w:styleId="3">
    <w:name w:val="annotation text"/>
    <w:basedOn w:val="1"/>
    <w:qFormat/>
    <w:uiPriority w:val="0"/>
    <w:pPr>
      <w:jc w:val="left"/>
    </w:pPr>
  </w:style>
  <w:style w:type="character" w:customStyle="1" w:styleId="6">
    <w:name w:val="font21"/>
    <w:basedOn w:val="5"/>
    <w:qFormat/>
    <w:uiPriority w:val="0"/>
    <w:rPr>
      <w:rFonts w:hint="default" w:ascii="Times New Roman" w:hAnsi="Times New Roman" w:cs="Times New Roman"/>
      <w:color w:val="000000"/>
      <w:sz w:val="21"/>
      <w:szCs w:val="21"/>
      <w:u w:val="none"/>
    </w:rPr>
  </w:style>
  <w:style w:type="character" w:customStyle="1" w:styleId="7">
    <w:name w:val="font31"/>
    <w:basedOn w:val="5"/>
    <w:qFormat/>
    <w:uiPriority w:val="0"/>
    <w:rPr>
      <w:rFonts w:hint="eastAsia" w:ascii="仿宋" w:hAnsi="仿宋" w:eastAsia="仿宋" w:cs="仿宋"/>
      <w:color w:val="000000"/>
      <w:sz w:val="21"/>
      <w:szCs w:val="21"/>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825</Words>
  <Characters>955</Characters>
  <Lines>0</Lines>
  <Paragraphs>0</Paragraphs>
  <TotalTime>2</TotalTime>
  <ScaleCrop>false</ScaleCrop>
  <LinksUpToDate>false</LinksUpToDate>
  <CharactersWithSpaces>955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2024-11-25T07:54:00Z</dcterms:created>
  <dc:creator>DANY</dc:creator>
  <cp:lastModifiedBy>Oo静以修身oO</cp:lastModifiedBy>
  <dcterms:modified xsi:type="dcterms:W3CDTF">2025-12-02T08:46:36Z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1F0B7DD231B94974807D9C89E78B1860_13</vt:lpwstr>
  </property>
  <property fmtid="{D5CDD505-2E9C-101B-9397-08002B2CF9AE}" pid="4" name="KSOTemplateDocerSaveRecord">
    <vt:lpwstr>eyJoZGlkIjoiNTRmZTEzOWQ2ODYyN2Q4YzQzMGQ1ZGYzMGY1NWYxYjQiLCJ1c2VySWQiOiI1NTMxMDU2OTEifQ==</vt:lpwstr>
  </property>
</Properties>
</file>