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napToGrid/>
        <w:spacing w:beforeAutospacing="0" w:afterAutospacing="0" w:line="360" w:lineRule="auto"/>
        <w:jc w:val="both"/>
        <w:textAlignment w:val="auto"/>
        <w:rPr>
          <w:rFonts w:hint="eastAsia" w:ascii="黑体" w:hAnsi="黑体" w:eastAsia="黑体" w:cs="黑体"/>
          <w:sz w:val="30"/>
          <w:szCs w:val="30"/>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kinsoku/>
        <w:overflowPunct/>
        <w:topLinePunct w:val="0"/>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初级会计资格考试报名信息采集操作流程</w:t>
      </w:r>
    </w:p>
    <w:p>
      <w:pPr>
        <w:keepNext w:val="0"/>
        <w:keepLines w:val="0"/>
        <w:pageBreakBefore w:val="0"/>
        <w:kinsoku/>
        <w:overflowPunct/>
        <w:topLinePunct w:val="0"/>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sz w:val="40"/>
          <w:szCs w:val="40"/>
          <w:lang w:val="en-US" w:eastAsia="zh-CN"/>
        </w:rPr>
        <w:t>（广东考区）</w:t>
      </w:r>
    </w:p>
    <w:p>
      <w:pPr>
        <w:keepNext w:val="0"/>
        <w:keepLines w:val="0"/>
        <w:pageBreakBefore w:val="0"/>
        <w:kinsoku/>
        <w:overflowPunct/>
        <w:topLinePunct w:val="0"/>
        <w:autoSpaceDN/>
        <w:bidi w:val="0"/>
        <w:adjustRightInd/>
        <w:snapToGrid/>
        <w:spacing w:beforeAutospacing="0" w:afterAutospacing="0" w:line="360" w:lineRule="auto"/>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1"/>
        </w:numPr>
        <w:kinsoku/>
        <w:overflowPunct/>
        <w:topLinePunct w:val="0"/>
        <w:autoSpaceDN/>
        <w:bidi w:val="0"/>
        <w:adjustRightInd/>
        <w:snapToGrid/>
        <w:spacing w:beforeAutospacing="0" w:afterAutospacing="0" w:line="360" w:lineRule="auto"/>
        <w:ind w:firstLine="960" w:firstLineChars="3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信息采集流程</w:t>
      </w:r>
    </w:p>
    <w:p>
      <w:pPr>
        <w:keepNext w:val="0"/>
        <w:keepLines w:val="0"/>
        <w:pageBreakBefore w:val="0"/>
        <w:numPr>
          <w:ilvl w:val="0"/>
          <w:numId w:val="0"/>
        </w:numPr>
        <w:kinsoku/>
        <w:overflowPunct/>
        <w:topLinePunct w:val="0"/>
        <w:autoSpaceDN/>
        <w:bidi w:val="0"/>
        <w:adjustRightInd/>
        <w:snapToGrid/>
        <w:spacing w:beforeAutospacing="0" w:afterAutospacing="0" w:line="360" w:lineRule="auto"/>
        <w:ind w:firstLine="0" w:firstLineChars="0"/>
        <w:jc w:val="center"/>
        <w:textAlignment w:val="auto"/>
        <w:rPr>
          <w:rFonts w:hint="eastAsia" w:ascii="黑体" w:hAnsi="黑体" w:eastAsia="黑体" w:cs="黑体"/>
          <w:b w:val="0"/>
          <w:bCs w:val="0"/>
          <w:sz w:val="28"/>
          <w:szCs w:val="28"/>
          <w:lang w:val="en-US" w:eastAsia="zh-CN"/>
        </w:rPr>
      </w:pPr>
      <w:r>
        <w:drawing>
          <wp:inline distT="0" distB="0" distL="114300" distR="114300">
            <wp:extent cx="5755005" cy="6290945"/>
            <wp:effectExtent l="0" t="0" r="0" b="0"/>
            <wp:docPr id="4" name="图片 4" descr="初级信息采集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初级信息采集流程图"/>
                    <pic:cNvPicPr>
                      <a:picLocks noChangeAspect="true"/>
                    </pic:cNvPicPr>
                  </pic:nvPicPr>
                  <pic:blipFill>
                    <a:blip r:embed="rId4"/>
                    <a:srcRect b="22650"/>
                    <a:stretch>
                      <a:fillRect/>
                    </a:stretch>
                  </pic:blipFill>
                  <pic:spPr>
                    <a:xfrm>
                      <a:off x="0" y="0"/>
                      <a:ext cx="5755005" cy="6290945"/>
                    </a:xfrm>
                    <a:prstGeom prst="rect">
                      <a:avLst/>
                    </a:prstGeom>
                  </pic:spPr>
                </pic:pic>
              </a:graphicData>
            </a:graphic>
          </wp:inline>
        </w:drawing>
      </w:r>
    </w:p>
    <w:p>
      <w:pPr>
        <w:keepNext w:val="0"/>
        <w:keepLines w:val="0"/>
        <w:pageBreakBefore w:val="0"/>
        <w:numPr>
          <w:ilvl w:val="-1"/>
          <w:numId w:val="0"/>
        </w:numPr>
        <w:kinsoku/>
        <w:overflowPunct/>
        <w:topLinePunct w:val="0"/>
        <w:autoSpaceDN/>
        <w:bidi w:val="0"/>
        <w:adjustRightInd/>
        <w:snapToGrid/>
        <w:spacing w:beforeAutospacing="0" w:afterAutospacing="0" w:line="36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二、信息采集操作指引</w:t>
      </w:r>
    </w:p>
    <w:p>
      <w:pPr>
        <w:keepNext w:val="0"/>
        <w:keepLines w:val="0"/>
        <w:pageBreakBefore w:val="0"/>
        <w:numPr>
          <w:ilvl w:val="-1"/>
          <w:numId w:val="0"/>
        </w:numPr>
        <w:kinsoku/>
        <w:overflowPunct/>
        <w:topLinePunct w:val="0"/>
        <w:autoSpaceDN/>
        <w:bidi w:val="0"/>
        <w:adjustRightInd/>
        <w:snapToGrid/>
        <w:spacing w:beforeAutospacing="0" w:afterAutospacing="0" w:line="360" w:lineRule="auto"/>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（一）新用户注册</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登录全国会计人员统一服务管理平台（https://ausm.mof.gov.cn/index/），点击右上角“注册”，进入注册页面填写注册信息，选择</w:t>
      </w:r>
      <w:r>
        <w:rPr>
          <w:rFonts w:hint="eastAsia" w:ascii="仿宋_GB2312" w:hAnsi="仿宋_GB2312" w:eastAsia="仿宋_GB2312" w:cs="仿宋_GB2312"/>
          <w:b/>
          <w:bCs/>
          <w:sz w:val="32"/>
          <w:szCs w:val="32"/>
          <w:lang w:val="en-US" w:eastAsia="zh-CN"/>
        </w:rPr>
        <w:t>“证件类型”（如：内地居民身份证、港澳居民往来内地通行证、台湾居民来往内地通行证及护照），填写证件号码、真实姓名、密码、确认密码、手机号</w:t>
      </w:r>
      <w:r>
        <w:rPr>
          <w:rFonts w:hint="eastAsia" w:ascii="仿宋_GB2312" w:hAnsi="仿宋_GB2312" w:eastAsia="仿宋_GB2312" w:cs="仿宋_GB2312"/>
          <w:b w:val="0"/>
          <w:bCs w:val="0"/>
          <w:sz w:val="32"/>
          <w:szCs w:val="32"/>
          <w:lang w:val="en-US" w:eastAsia="zh-CN"/>
        </w:rPr>
        <w:t>，填完所有信息后点击获取验证码，输入验证码后点击注册，完成注册操作。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2" w:firstLineChars="200"/>
        <w:jc w:val="center"/>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drawing>
          <wp:inline distT="0" distB="0" distL="0" distR="0">
            <wp:extent cx="4285615" cy="2066290"/>
            <wp:effectExtent l="0" t="0" r="635" b="10160"/>
            <wp:docPr id="3" name="图片 1" descr="1734345651536"/>
            <wp:cNvGraphicFramePr/>
            <a:graphic xmlns:a="http://schemas.openxmlformats.org/drawingml/2006/main">
              <a:graphicData uri="http://schemas.openxmlformats.org/drawingml/2006/picture">
                <pic:pic xmlns:pic="http://schemas.openxmlformats.org/drawingml/2006/picture">
                  <pic:nvPicPr>
                    <pic:cNvPr id="3" name="图片 1" descr="1734345651536"/>
                    <pic:cNvPicPr/>
                  </pic:nvPicPr>
                  <pic:blipFill>
                    <a:blip r:embed="rId5" cstate="print"/>
                    <a:srcRect/>
                    <a:stretch>
                      <a:fillRect/>
                    </a:stretch>
                  </pic:blipFill>
                  <pic:spPr>
                    <a:xfrm>
                      <a:off x="0" y="0"/>
                      <a:ext cx="4285615" cy="2066290"/>
                    </a:xfrm>
                    <a:prstGeom prst="rect">
                      <a:avLst/>
                    </a:prstGeom>
                  </pic:spPr>
                </pic:pic>
              </a:graphicData>
            </a:graphic>
          </wp:inline>
        </w:drawing>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360" w:lineRule="auto"/>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（二）会计人员登录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注册成功后，登录全国会计人员统一服务管理平台首页，点击“会计人员登录”，输入注册时所填写的证件号码/手机号、密码，输入验证码后点击登录。</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560" w:firstLineChars="200"/>
        <w:jc w:val="center"/>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rFonts w:hint="eastAsia" w:ascii="仿宋" w:hAnsi="仿宋" w:eastAsia="仿宋" w:cs="仿宋"/>
          <w:b w:val="0"/>
          <w:bCs w:val="0"/>
          <w:i w:val="0"/>
          <w:iCs w:val="0"/>
          <w:caps w:val="0"/>
          <w:color w:val="auto"/>
          <w:spacing w:val="0"/>
          <w:sz w:val="28"/>
          <w:szCs w:val="28"/>
          <w:shd w:val="clear" w:color="auto" w:fill="FFFFFF"/>
          <w:lang w:val="en-US" w:eastAsia="zh-CN"/>
        </w:rPr>
        <w:drawing>
          <wp:inline distT="0" distB="0" distL="0" distR="0">
            <wp:extent cx="4242435" cy="1966595"/>
            <wp:effectExtent l="0" t="0" r="9525" b="14605"/>
            <wp:docPr id="7" name="图片 30" descr="1734346368061"/>
            <wp:cNvGraphicFramePr/>
            <a:graphic xmlns:a="http://schemas.openxmlformats.org/drawingml/2006/main">
              <a:graphicData uri="http://schemas.openxmlformats.org/drawingml/2006/picture">
                <pic:pic xmlns:pic="http://schemas.openxmlformats.org/drawingml/2006/picture">
                  <pic:nvPicPr>
                    <pic:cNvPr id="7" name="图片 30" descr="1734346368061"/>
                    <pic:cNvPicPr/>
                  </pic:nvPicPr>
                  <pic:blipFill>
                    <a:blip r:embed="rId6" cstate="print"/>
                    <a:srcRect/>
                    <a:stretch>
                      <a:fillRect/>
                    </a:stretch>
                  </pic:blipFill>
                  <pic:spPr>
                    <a:xfrm>
                      <a:off x="0" y="0"/>
                      <a:ext cx="4242435" cy="1966595"/>
                    </a:xfrm>
                    <a:prstGeom prst="rect">
                      <a:avLst/>
                    </a:prstGeom>
                  </pic:spPr>
                </pic:pic>
              </a:graphicData>
            </a:graphic>
          </wp:inline>
        </w:drawing>
      </w:r>
    </w:p>
    <w:p>
      <w:pPr>
        <w:keepNext w:val="0"/>
        <w:keepLines w:val="0"/>
        <w:pageBreakBefore w:val="0"/>
        <w:widowControl/>
        <w:numPr>
          <w:ilvl w:val="-1"/>
          <w:numId w:val="0"/>
        </w:numPr>
        <w:kinsoku/>
        <w:wordWrap/>
        <w:overflowPunct/>
        <w:topLinePunct w:val="0"/>
        <w:autoSpaceDN/>
        <w:bidi w:val="0"/>
        <w:adjustRightInd/>
        <w:snapToGrid/>
        <w:spacing w:beforeAutospacing="0" w:afterAutospacing="0" w:line="360" w:lineRule="auto"/>
        <w:ind w:left="0" w:leftChars="0"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会计人员信息采集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登录后点击首页“会计人员信息采集”进入信息采集页面，根据平台提示完成实名认证后进入“会计管理部门”页面，</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会计管理部门</w:t>
      </w:r>
      <w:bookmarkStart w:id="0" w:name="FunCunProofread3863"/>
      <w:r>
        <w:rPr>
          <w:rFonts w:hint="eastAsia" w:ascii="仿宋_GB2312" w:hAnsi="仿宋_GB2312" w:eastAsia="仿宋_GB2312" w:cs="仿宋_GB2312"/>
          <w:b w:val="0"/>
          <w:bCs w:val="0"/>
          <w:i w:val="0"/>
          <w:iCs w:val="0"/>
          <w:caps w:val="0"/>
          <w:color w:val="auto"/>
          <w:spacing w:val="0"/>
          <w:sz w:val="32"/>
          <w:szCs w:val="32"/>
          <w:highlight w:val="none"/>
          <w:u w:val="none" w:color="ED7D31"/>
          <w:shd w:val="clear" w:color="auto" w:fill="FFFFFF"/>
          <w:lang w:val="en-US" w:eastAsia="zh-CN"/>
        </w:rPr>
        <w:t>涉及</w:t>
      </w:r>
      <w:bookmarkEnd w:id="0"/>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后续信息采集审核、考试报名等业务办理，请根据具体情况认真选择。</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2"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1.在职在岗人员应选择工作单位所在地；在校学生应选择学籍所在地；其他人员应选择户籍所在地或居住地。</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2"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2.香港、澳门和台湾居民，按照就近方便原则进行选择。在中国境内有工作单位的，应选择工作单位所在地；为境内学校在校学生的，应选择学籍所在地；其他人员在其境内居住的，应选择居住地。（深圳市在省份选项中直接选择）</w:t>
      </w:r>
    </w:p>
    <w:p>
      <w:pPr>
        <w:pStyle w:val="2"/>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640" w:firstLineChars="200"/>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完成</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所属会计管理部门</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选择后点击“保存并下一步”进入到</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采集须知</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页。</w:t>
      </w:r>
    </w:p>
    <w:p>
      <w:pPr>
        <w:pStyle w:val="2"/>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480" w:firstLineChars="200"/>
        <w:textAlignment w:val="auto"/>
      </w:pPr>
      <w:r>
        <w:drawing>
          <wp:inline distT="0" distB="0" distL="114300" distR="114300">
            <wp:extent cx="5067935" cy="1924685"/>
            <wp:effectExtent l="0" t="0" r="6985" b="10795"/>
            <wp:docPr id="9"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true"/>
                    </pic:cNvPicPr>
                  </pic:nvPicPr>
                  <pic:blipFill>
                    <a:blip r:embed="rId7"/>
                    <a:srcRect b="7896"/>
                    <a:stretch>
                      <a:fillRect/>
                    </a:stretch>
                  </pic:blipFill>
                  <pic:spPr>
                    <a:xfrm>
                      <a:off x="0" y="0"/>
                      <a:ext cx="5067935" cy="1924685"/>
                    </a:xfrm>
                    <a:prstGeom prst="rect">
                      <a:avLst/>
                    </a:prstGeom>
                    <a:noFill/>
                    <a:ln>
                      <a:noFill/>
                    </a:ln>
                  </pic:spPr>
                </pic:pic>
              </a:graphicData>
            </a:graphic>
          </wp:inline>
        </w:drawing>
      </w:r>
    </w:p>
    <w:p>
      <w:pPr>
        <w:keepNext w:val="0"/>
        <w:keepLines w:val="0"/>
        <w:pageBreakBefore w:val="0"/>
        <w:widowControl/>
        <w:numPr>
          <w:ilvl w:val="-1"/>
          <w:numId w:val="0"/>
        </w:numPr>
        <w:suppressLineNumbers w:val="0"/>
        <w:kinsoku/>
        <w:wordWrap/>
        <w:overflowPunct/>
        <w:topLinePunct w:val="0"/>
        <w:autoSpaceDN/>
        <w:bidi w:val="0"/>
        <w:adjustRightInd/>
        <w:snapToGrid/>
        <w:spacing w:before="0" w:beforeAutospacing="0" w:after="0" w:afterAutospacing="0" w:line="360" w:lineRule="auto"/>
        <w:ind w:firstLine="642" w:firstLineChars="200"/>
        <w:jc w:val="both"/>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采集范围选择</w:t>
      </w:r>
    </w:p>
    <w:p>
      <w:pPr>
        <w:pStyle w:val="2"/>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kern w:val="2"/>
          <w:sz w:val="32"/>
          <w:szCs w:val="32"/>
          <w:highlight w:val="yellow"/>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请仔细阅读“采集须知——采集范围选择”，并结合个人实际情况</w:t>
      </w:r>
      <w:r>
        <w:rPr>
          <w:rFonts w:hint="eastAsia" w:ascii="仿宋_GB2312" w:hAnsi="仿宋_GB2312" w:eastAsia="仿宋_GB2312" w:cs="仿宋_GB2312"/>
          <w:b w:val="0"/>
          <w:bCs w:val="0"/>
          <w:i w:val="0"/>
          <w:iCs w:val="0"/>
          <w:caps w:val="0"/>
          <w:color w:val="333333"/>
          <w:spacing w:val="0"/>
          <w:kern w:val="2"/>
          <w:sz w:val="32"/>
          <w:szCs w:val="32"/>
          <w:shd w:val="clear" w:color="auto" w:fill="FFFFFF"/>
          <w:lang w:val="en-US" w:eastAsia="zh-CN" w:bidi="ar-SA"/>
        </w:rPr>
        <w:t>选择。</w:t>
      </w:r>
      <w:r>
        <w:rPr>
          <w:rFonts w:hint="eastAsia" w:ascii="仿宋_GB2312" w:hAnsi="仿宋_GB2312" w:eastAsia="仿宋_GB2312" w:cs="仿宋_GB2312"/>
          <w:b/>
          <w:bCs/>
          <w:i w:val="0"/>
          <w:iCs w:val="0"/>
          <w:caps w:val="0"/>
          <w:color w:val="FF0000"/>
          <w:spacing w:val="0"/>
          <w:kern w:val="2"/>
          <w:sz w:val="32"/>
          <w:szCs w:val="32"/>
          <w:shd w:val="clear" w:color="auto" w:fill="FFFFFF"/>
          <w:lang w:val="en-US" w:eastAsia="zh-CN" w:bidi="ar-SA"/>
        </w:rPr>
        <w:t>凡有过会计工作经历（无论现在是否在职在岗）均可选择（一）会计人员；从未有过会计工作经历的请选择（三）暂未工作但拟报名初级会计专业技术资格考试的人员。</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完成采集范围选择后点击“保存并下一步”进入到基本信息页。</w:t>
      </w:r>
    </w:p>
    <w:p>
      <w:pPr>
        <w:pStyle w:val="2"/>
        <w:keepNext w:val="0"/>
        <w:keepLines w:val="0"/>
        <w:pageBreakBefore w:val="0"/>
        <w:widowControl/>
        <w:suppressLineNumbers w:val="0"/>
        <w:kinsoku/>
        <w:overflowPunct/>
        <w:topLinePunct w:val="0"/>
        <w:autoSpaceDN/>
        <w:bidi w:val="0"/>
        <w:adjustRightInd/>
        <w:snapToGrid/>
        <w:spacing w:before="0" w:beforeAutospacing="0" w:after="0" w:afterAutospacing="0" w:line="360" w:lineRule="auto"/>
        <w:jc w:val="center"/>
        <w:textAlignment w:val="auto"/>
        <w:rPr>
          <w:rFonts w:hint="eastAsia" w:ascii="仿宋" w:hAnsi="仿宋" w:eastAsia="仿宋" w:cs="仿宋"/>
          <w:b w:val="0"/>
          <w:bCs w:val="0"/>
          <w:kern w:val="0"/>
          <w:sz w:val="28"/>
          <w:szCs w:val="28"/>
          <w:highlight w:val="yellow"/>
          <w:lang w:val="en-US" w:eastAsia="zh-CN"/>
        </w:rPr>
      </w:pPr>
      <w:r>
        <w:rPr>
          <w:rFonts w:hint="eastAsia" w:ascii="仿宋" w:hAnsi="仿宋" w:eastAsia="仿宋" w:cs="仿宋"/>
          <w:sz w:val="28"/>
          <w:szCs w:val="28"/>
        </w:rPr>
        <w:drawing>
          <wp:inline distT="0" distB="0" distL="0" distR="0">
            <wp:extent cx="4060190" cy="2501900"/>
            <wp:effectExtent l="9525" t="9525" r="14605" b="18415"/>
            <wp:docPr id="1031" name="图片 4" descr="D:/会计人员统一服务管理平台/微信图片_20241219093303.png微信图片_20241219093303"/>
            <wp:cNvGraphicFramePr/>
            <a:graphic xmlns:a="http://schemas.openxmlformats.org/drawingml/2006/main">
              <a:graphicData uri="http://schemas.openxmlformats.org/drawingml/2006/picture">
                <pic:pic xmlns:pic="http://schemas.openxmlformats.org/drawingml/2006/picture">
                  <pic:nvPicPr>
                    <pic:cNvPr id="1031" name="图片 4" descr="D:/会计人员统一服务管理平台/微信图片_20241219093303.png微信图片_20241219093303"/>
                    <pic:cNvPicPr/>
                  </pic:nvPicPr>
                  <pic:blipFill>
                    <a:blip r:embed="rId8"/>
                    <a:srcRect l="444" r="444"/>
                    <a:stretch>
                      <a:fillRect/>
                    </a:stretch>
                  </pic:blipFill>
                  <pic:spPr>
                    <a:xfrm>
                      <a:off x="0" y="0"/>
                      <a:ext cx="4060190" cy="2501900"/>
                    </a:xfrm>
                    <a:prstGeom prst="rect">
                      <a:avLst/>
                    </a:prstGeom>
                    <a:ln w="9525" cap="flat" cmpd="sng">
                      <a:solidFill>
                        <a:srgbClr val="000000"/>
                      </a:solidFill>
                      <a:prstDash val="solid"/>
                      <a:miter/>
                      <a:headEnd type="none" w="med" len="med"/>
                      <a:tailEnd type="none" w="med" len="med"/>
                    </a:ln>
                  </pic:spPr>
                </pic:pic>
              </a:graphicData>
            </a:graphic>
          </wp:inline>
        </w:drawing>
      </w:r>
    </w:p>
    <w:p>
      <w:pPr>
        <w:keepNext w:val="0"/>
        <w:keepLines w:val="0"/>
        <w:pageBreakBefore w:val="0"/>
        <w:widowControl/>
        <w:numPr>
          <w:ilvl w:val="-1"/>
          <w:numId w:val="0"/>
        </w:numPr>
        <w:suppressLineNumbers w:val="0"/>
        <w:kinsoku/>
        <w:wordWrap/>
        <w:overflowPunct/>
        <w:topLinePunct w:val="0"/>
        <w:autoSpaceDN/>
        <w:bidi w:val="0"/>
        <w:adjustRightInd/>
        <w:snapToGrid/>
        <w:spacing w:beforeAutospacing="0" w:afterAutospacing="0" w:line="360" w:lineRule="auto"/>
        <w:ind w:firstLine="642" w:firstLineChars="200"/>
        <w:jc w:val="both"/>
        <w:textAlignment w:val="auto"/>
        <w:outlineLvl w:val="9"/>
        <w:rPr>
          <w:rFonts w:hint="eastAsia" w:ascii="楷体_GB2312" w:hAnsi="楷体_GB2312" w:eastAsia="楷体_GB2312" w:cs="楷体_GB2312"/>
          <w:b/>
          <w:bCs/>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（五）基本信息</w:t>
      </w:r>
    </w:p>
    <w:p>
      <w:pPr>
        <w:keepNext w:val="0"/>
        <w:keepLines w:val="0"/>
        <w:pageBreakBefore w:val="0"/>
        <w:widowControl/>
        <w:suppressLineNumbers w:val="0"/>
        <w:kinsoku/>
        <w:overflowPunct/>
        <w:topLinePunct w:val="0"/>
        <w:autoSpaceDN/>
        <w:bidi w:val="0"/>
        <w:adjustRightInd/>
        <w:snapToGrid/>
        <w:spacing w:beforeAutospacing="0" w:afterAutospacing="0" w:line="360" w:lineRule="auto"/>
        <w:ind w:left="0" w:right="0" w:firstLine="640" w:firstLineChars="200"/>
        <w:jc w:val="left"/>
        <w:textAlignment w:val="auto"/>
        <w:rPr>
          <w:rFonts w:hint="eastAsia" w:ascii="仿宋_GB2312" w:hAnsi="仿宋_GB2312" w:eastAsia="仿宋_GB2312" w:cs="仿宋_GB2312"/>
          <w:b/>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在基本信息页中需上传标准证件照片（照片要求：</w:t>
      </w:r>
      <w:r>
        <w:rPr>
          <w:rFonts w:hint="eastAsia" w:ascii="仿宋_GB2312" w:hAnsi="仿宋_GB2312" w:eastAsia="仿宋_GB2312" w:cs="仿宋_GB2312"/>
          <w:i w:val="0"/>
          <w:iCs w:val="0"/>
          <w:caps w:val="0"/>
          <w:color w:val="auto"/>
          <w:spacing w:val="0"/>
          <w:sz w:val="32"/>
          <w:szCs w:val="32"/>
          <w:shd w:val="clear" w:color="auto" w:fill="FFFFFF"/>
        </w:rPr>
        <w:t>jpg格式，不小于10KB，像素&gt;=295*413px，模糊、刘海遮眉、非正面、戴眼镜、戴帽子等照片不允许上传</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其中，基本信息中有效身份证件类型、有效身份证件号码、姓名、性别、出生年月以及手机号码将自动读取注册时所填的信息。附件上传请根据所填写的证件类型上传身份证明人像面、身份证明国徽面（附件要求：上传jpg、png图片文件，大于20KB且不超过500KB）。完成基本信息填写后点击“保存并下一步”进入到教育经历页面。</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提示：非广东籍暂未工作且不属于在校学生的人员，须上传有效身份证明和居住证（有效身份证明和居住证请合并为一张图片）。</w:t>
      </w:r>
    </w:p>
    <w:p>
      <w:pPr>
        <w:keepNext w:val="0"/>
        <w:keepLines w:val="0"/>
        <w:pageBreakBefore w:val="0"/>
        <w:widowControl/>
        <w:numPr>
          <w:ilvl w:val="0"/>
          <w:numId w:val="0"/>
        </w:numPr>
        <w:suppressLineNumbers w:val="0"/>
        <w:kinsoku/>
        <w:overflowPunct/>
        <w:topLinePunct w:val="0"/>
        <w:autoSpaceDN/>
        <w:bidi w:val="0"/>
        <w:adjustRightInd/>
        <w:snapToGrid/>
        <w:spacing w:beforeAutospacing="0" w:afterAutospacing="0" w:line="360" w:lineRule="auto"/>
        <w:ind w:firstLine="642" w:firstLineChars="200"/>
        <w:jc w:val="both"/>
        <w:textAlignment w:val="auto"/>
        <w:outlineLvl w:val="9"/>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t>（六）教育经历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教育经历页中，点击新增进行教育经历的信息采集。新增教育经历填写信息包括培养方式、学校名称、学历、学位（填写已取得证书的学历、学位）、入学时间、毕业时间、学历证书编号、学位证书编号、所学专业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420" w:firstLineChars="200"/>
        <w:jc w:val="center"/>
        <w:textAlignment w:val="auto"/>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pPr>
      <w:r>
        <w:drawing>
          <wp:inline distT="0" distB="0" distL="114300" distR="114300">
            <wp:extent cx="4629785" cy="1295400"/>
            <wp:effectExtent l="0" t="0" r="3175" b="0"/>
            <wp:docPr id="1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true"/>
                    </pic:cNvPicPr>
                  </pic:nvPicPr>
                  <pic:blipFill>
                    <a:blip r:embed="rId9"/>
                    <a:stretch>
                      <a:fillRect/>
                    </a:stretch>
                  </pic:blipFill>
                  <pic:spPr>
                    <a:xfrm>
                      <a:off x="0" y="0"/>
                      <a:ext cx="4629785" cy="12954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已取得的大专及以上学历，首次填写时无需上传证明文件，提交审核后系统将自动通过学信网校验相关信息，请根据学信网信息填写相关学历以避免反复回退。学信网校验不通过的，会计人员需返回本页面重新编辑该教育经历，并上传相关证明文件，其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1.在校生需填写已取得的最高学历学习经历和至今在学两条教育经历，并提供已取得的最高学历证书和至今在学证明（有学校信息的学生证或学信网教育部学籍在线认证报告）。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2.2008年以后境内取得的本科及以上学历（学位）还需提供学信网学历（学位）验证报告。境外取得的本科及以上学历（学位）还须提供教育部留学服务中心认证书。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560" w:firstLineChars="200"/>
        <w:jc w:val="center"/>
        <w:textAlignment w:val="auto"/>
        <w:rPr>
          <w:rFonts w:hint="default" w:ascii="仿宋" w:hAnsi="仿宋" w:eastAsia="仿宋" w:cs="仿宋"/>
          <w:b/>
          <w:bCs/>
          <w:i w:val="0"/>
          <w:iCs w:val="0"/>
          <w:caps w:val="0"/>
          <w:color w:val="auto"/>
          <w:spacing w:val="0"/>
          <w:sz w:val="28"/>
          <w:szCs w:val="28"/>
          <w:shd w:val="clear" w:color="auto" w:fill="FFFFFF"/>
          <w:lang w:val="en-US" w:eastAsia="zh-CN"/>
        </w:rPr>
      </w:pPr>
      <w:r>
        <w:rPr>
          <w:sz w:val="28"/>
          <w:szCs w:val="28"/>
        </w:rPr>
        <w:drawing>
          <wp:inline distT="0" distB="0" distL="114300" distR="114300">
            <wp:extent cx="3827780" cy="2595245"/>
            <wp:effectExtent l="0" t="0" r="12700" b="10795"/>
            <wp:docPr id="10" name="图片 10" descr="a6dbe3b6-0149-4cf0-b571-54ab5201b29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a6dbe3b6-0149-4cf0-b571-54ab5201b29f"/>
                    <pic:cNvPicPr>
                      <a:picLocks noChangeAspect="true"/>
                    </pic:cNvPicPr>
                  </pic:nvPicPr>
                  <pic:blipFill>
                    <a:blip r:embed="rId10"/>
                    <a:stretch>
                      <a:fillRect/>
                    </a:stretch>
                  </pic:blipFill>
                  <pic:spPr>
                    <a:xfrm>
                      <a:off x="0" y="0"/>
                      <a:ext cx="3827780" cy="2595245"/>
                    </a:xfrm>
                    <a:prstGeom prst="rect">
                      <a:avLst/>
                    </a:prstGeom>
                  </pic:spPr>
                </pic:pic>
              </a:graphicData>
            </a:graphic>
          </wp:inline>
        </w:drawing>
      </w:r>
    </w:p>
    <w:p>
      <w:pPr>
        <w:adjustRightInd w:val="0"/>
        <w:snapToGrid w:val="0"/>
        <w:spacing w:line="360" w:lineRule="auto"/>
        <w:ind w:firstLine="640" w:firstLineChars="200"/>
        <w:jc w:val="left"/>
        <w:rPr>
          <w:rFonts w:hint="eastAsia" w:ascii="楷体" w:hAnsi="楷体" w:eastAsia="楷体" w:cs="楷体"/>
          <w:b/>
          <w:bCs/>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填写完成后页面表格将显示已填写信息，可进行查看详情、编辑以及删除操作。</w:t>
      </w:r>
    </w:p>
    <w:p>
      <w:pPr>
        <w:widowControl/>
        <w:numPr>
          <w:ilvl w:val="0"/>
          <w:numId w:val="0"/>
        </w:numPr>
        <w:adjustRightInd/>
        <w:snapToGrid/>
        <w:spacing w:line="360" w:lineRule="auto"/>
        <w:ind w:firstLine="642" w:firstLineChars="200"/>
        <w:jc w:val="both"/>
        <w:outlineLvl w:val="9"/>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t>（七）工作经历（</w:t>
      </w:r>
      <w:r>
        <w:rPr>
          <w:rFonts w:hint="eastAsia" w:ascii="楷体_GB2312" w:hAnsi="楷体_GB2312" w:eastAsia="楷体_GB2312" w:cs="楷体_GB2312"/>
          <w:b/>
          <w:bCs/>
          <w:i w:val="0"/>
          <w:iCs w:val="0"/>
          <w:caps w:val="0"/>
          <w:color w:val="FF0000"/>
          <w:spacing w:val="0"/>
          <w:kern w:val="2"/>
          <w:sz w:val="32"/>
          <w:szCs w:val="32"/>
          <w:shd w:val="clear" w:color="auto" w:fill="auto"/>
          <w:lang w:val="en-US" w:eastAsia="zh-CN" w:bidi="ar-SA"/>
        </w:rPr>
        <w:t>采集范围选择“（三）暂未工作但拟报名初级会计专业技术资格考试的人员”无需填写</w:t>
      </w:r>
      <w:r>
        <w:rPr>
          <w:rFonts w:hint="eastAsia" w:ascii="楷体_GB2312" w:hAnsi="楷体_GB2312" w:eastAsia="楷体_GB2312" w:cs="楷体_GB2312"/>
          <w:b/>
          <w:bCs/>
          <w:i w:val="0"/>
          <w:iCs w:val="0"/>
          <w:caps w:val="0"/>
          <w:color w:val="auto"/>
          <w:spacing w:val="0"/>
          <w:kern w:val="2"/>
          <w:sz w:val="32"/>
          <w:szCs w:val="32"/>
          <w:shd w:val="clear" w:color="auto" w:fill="auto"/>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工作经历页中点击新增进行工作经历的信息采集。选择工作开始时间和工作结束时间，工作结束时间可以选择至今。在填写完单位名称、统一社会信用代码、单位类型、所属行业、工作单位地址、工作单位电话后选择是否有会计工作经历。若选择是，需要新增会计专业工作经历。</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2"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请根据系统提示及个人实际情况上传会计工作经历证明材料，其中会计专业工作简历表（模板详见公告附件1</w:t>
      </w:r>
      <w:r>
        <w:rPr>
          <w:rFonts w:hint="eastAsia" w:ascii="仿宋_GB2312" w:hAnsi="仿宋_GB2312" w:eastAsia="仿宋_GB2312" w:cs="仿宋_GB2312"/>
          <w:b/>
          <w:bCs/>
          <w:i w:val="0"/>
          <w:iCs w:val="0"/>
          <w:caps w:val="0"/>
          <w:color w:val="auto"/>
          <w:spacing w:val="0"/>
          <w:sz w:val="32"/>
          <w:szCs w:val="32"/>
          <w:u w:val="none" w:color="FFFFFF"/>
          <w:shd w:val="clear" w:color="auto" w:fill="auto"/>
          <w:lang w:val="en-US" w:eastAsia="zh-CN"/>
        </w:rPr>
        <w:t>,</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可通过页面“模板下载”模块下载）由现就职单位（目前未在职在岗由原就职单位）提供对应证明。</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（附件要求：上传jpg、png图片文件，大于20KB且不超过500KB）。</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420" w:firstLineChars="200"/>
        <w:jc w:val="center"/>
        <w:textAlignment w:val="auto"/>
      </w:pPr>
      <w:r>
        <w:drawing>
          <wp:inline distT="0" distB="0" distL="114300" distR="114300">
            <wp:extent cx="3910965" cy="4170045"/>
            <wp:effectExtent l="0" t="0" r="5715" b="5715"/>
            <wp:docPr id="8"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true"/>
                    </pic:cNvPicPr>
                  </pic:nvPicPr>
                  <pic:blipFill>
                    <a:blip r:embed="rId11"/>
                    <a:srcRect b="9502"/>
                    <a:stretch>
                      <a:fillRect/>
                    </a:stretch>
                  </pic:blipFill>
                  <pic:spPr>
                    <a:xfrm>
                      <a:off x="0" y="0"/>
                      <a:ext cx="3910965" cy="4170045"/>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在填写完成后页面表格会显示已填写信息，可以进行查看详情、编辑以及删除操作。</w:t>
      </w:r>
    </w:p>
    <w:p>
      <w:pPr>
        <w:keepNext w:val="0"/>
        <w:keepLines w:val="0"/>
        <w:pageBreakBefore w:val="0"/>
        <w:widowControl/>
        <w:suppressLineNumbers w:val="0"/>
        <w:kinsoku/>
        <w:overflowPunct/>
        <w:topLinePunct w:val="0"/>
        <w:autoSpaceDN/>
        <w:bidi w:val="0"/>
        <w:adjustRightInd w:val="0"/>
        <w:snapToGrid w:val="0"/>
        <w:spacing w:beforeAutospacing="0" w:afterAutospacing="0" w:line="360" w:lineRule="auto"/>
        <w:ind w:left="0" w:right="0" w:firstLine="642" w:firstLineChars="200"/>
        <w:jc w:val="left"/>
        <w:textAlignment w:val="auto"/>
        <w:outlineLvl w:val="4"/>
        <w:rPr>
          <w:rFonts w:hint="default" w:ascii="楷体" w:hAnsi="楷体" w:eastAsia="楷体" w:cs="楷体"/>
          <w:b/>
          <w:bCs/>
          <w:i w:val="0"/>
          <w:iCs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（八）专业技术资格</w:t>
      </w:r>
      <w:r>
        <w:rPr>
          <w:rFonts w:hint="eastAsia" w:ascii="楷体_GB2312" w:hAnsi="楷体_GB2312" w:eastAsia="楷体_GB2312" w:cs="楷体_GB2312"/>
          <w:b/>
          <w:bCs/>
          <w:i w:val="0"/>
          <w:iCs w:val="0"/>
          <w:caps w:val="0"/>
          <w:color w:val="FF0000"/>
          <w:spacing w:val="0"/>
          <w:kern w:val="2"/>
          <w:sz w:val="32"/>
          <w:szCs w:val="32"/>
          <w:shd w:val="clear" w:color="auto" w:fill="FFFFFF"/>
          <w:lang w:val="en-US" w:eastAsia="zh-CN" w:bidi="ar-SA"/>
        </w:rPr>
        <w:t>（报名初级会计资格考试会计人员无需填写）</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工作经历页面点击下一步，进入到专业技术资格页面，可填写上传会计专业技术资格和其他专业技术人员职业资格，其中其他专业技术人员职业资格可填写“经济专业技术资格”“审计专业技术资格”“统计专业技术资格”“注册会计师”“资产评估师”及“税务师”，上述专业技术职业资格均仅指国内对应专业技术职业资格，暂不登记其他类型职业资格。</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具有相关专业技术资格可根据页面指引进行填写，部分</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专业技术资格首次提交会进行在线校验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无需提交证明材料，</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核验不通过的</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需</w:t>
      </w:r>
      <w:r>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点击修改按钮上传材料进行人工审核。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目前未取得相关证书可直接点击下一步。</w:t>
      </w:r>
    </w:p>
    <w:p>
      <w:pPr>
        <w:keepNext w:val="0"/>
        <w:keepLines w:val="0"/>
        <w:pageBreakBefore w:val="0"/>
        <w:widowControl/>
        <w:suppressLineNumbers w:val="0"/>
        <w:kinsoku/>
        <w:overflowPunct/>
        <w:topLinePunct w:val="0"/>
        <w:autoSpaceDN/>
        <w:bidi w:val="0"/>
        <w:adjustRightInd w:val="0"/>
        <w:snapToGrid w:val="0"/>
        <w:spacing w:beforeAutospacing="0" w:afterAutospacing="0" w:line="360" w:lineRule="auto"/>
        <w:ind w:right="0" w:firstLine="642" w:firstLineChars="200"/>
        <w:jc w:val="left"/>
        <w:textAlignment w:val="auto"/>
        <w:outlineLvl w:val="4"/>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iCs w:val="0"/>
          <w:caps w:val="0"/>
          <w:color w:val="auto"/>
          <w:spacing w:val="0"/>
          <w:kern w:val="2"/>
          <w:sz w:val="32"/>
          <w:szCs w:val="32"/>
          <w:shd w:val="clear" w:color="auto" w:fill="FFFFFF"/>
          <w:lang w:val="en-US" w:eastAsia="zh-CN" w:bidi="ar-SA"/>
        </w:rPr>
        <w:t>（九）审核告知</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审核告知页面会显示审核状态以及所属会计管理部门及联系方式，核对信息无误后，请勾选“承诺所提供信息真实有效”后提交采集信息。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如对信息采集具体要求存在疑问请咨询当地会计管理部门，如审核不通过请根据所属会计管理部门审核意见进行修改后，重新提交审核。信息采集审核通过后，待考试报名入口开通后即可通过平台“会计专业技术资格考试”模块进行考试报名。</w:t>
      </w:r>
    </w:p>
    <w:p>
      <w:pPr>
        <w:pStyle w:val="2"/>
        <w:keepNext w:val="0"/>
        <w:keepLines w:val="0"/>
        <w:pageBreakBefore w:val="0"/>
        <w:widowControl/>
        <w:suppressLineNumbers w:val="0"/>
        <w:kinsoku/>
        <w:overflowPunct/>
        <w:topLinePunct w:val="0"/>
        <w:autoSpaceDN/>
        <w:bidi w:val="0"/>
        <w:adjustRightInd/>
        <w:snapToGrid/>
        <w:spacing w:before="0" w:beforeAutospacing="0" w:after="0" w:afterAutospacing="0" w:line="360" w:lineRule="auto"/>
        <w:jc w:val="center"/>
        <w:textAlignment w:val="auto"/>
        <w:rPr>
          <w:rFonts w:hint="eastAsia" w:ascii="仿宋" w:hAnsi="仿宋" w:eastAsia="仿宋" w:cs="仿宋"/>
          <w:sz w:val="28"/>
          <w:szCs w:val="28"/>
        </w:rPr>
      </w:pPr>
      <w:r>
        <w:drawing>
          <wp:inline distT="0" distB="0" distL="114300" distR="114300">
            <wp:extent cx="3989705" cy="2812415"/>
            <wp:effectExtent l="0" t="0" r="3175" b="6985"/>
            <wp:docPr id="11"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true"/>
                    </pic:cNvPicPr>
                  </pic:nvPicPr>
                  <pic:blipFill>
                    <a:blip r:embed="rId12"/>
                    <a:srcRect b="4826"/>
                    <a:stretch>
                      <a:fillRect/>
                    </a:stretch>
                  </pic:blipFill>
                  <pic:spPr>
                    <a:xfrm>
                      <a:off x="0" y="0"/>
                      <a:ext cx="3989705" cy="2812415"/>
                    </a:xfrm>
                    <a:prstGeom prst="rect">
                      <a:avLst/>
                    </a:prstGeom>
                    <a:noFill/>
                    <a:ln>
                      <a:noFill/>
                    </a:ln>
                  </pic:spPr>
                </pic:pic>
              </a:graphicData>
            </a:graphic>
          </wp:inline>
        </w:drawing>
      </w:r>
    </w:p>
    <w:p>
      <w:pPr>
        <w:keepNext w:val="0"/>
        <w:keepLines w:val="0"/>
        <w:pageBreakBefore w:val="0"/>
        <w:numPr>
          <w:ilvl w:val="-1"/>
          <w:numId w:val="0"/>
        </w:numPr>
        <w:kinsoku/>
        <w:overflowPunct/>
        <w:topLinePunct w:val="0"/>
        <w:autoSpaceDN/>
        <w:bidi w:val="0"/>
        <w:adjustRightInd w:val="0"/>
        <w:snapToGrid w:val="0"/>
        <w:spacing w:beforeAutospacing="0" w:afterAutospacing="0" w:line="360" w:lineRule="auto"/>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三、会计人员信息变更</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信息采集审核通过的人员如有信息更新的，可点击首页的会计人员信息采集页面后点击信息采集右侧的信息变更进入到信息变更页面，或者选择会计人员信息服务-信息变更直接进入。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sz w:val="28"/>
          <w:szCs w:val="28"/>
        </w:rPr>
        <w:drawing>
          <wp:inline distT="0" distB="0" distL="0" distR="0">
            <wp:extent cx="5473700" cy="345440"/>
            <wp:effectExtent l="0" t="0" r="12700" b="5080"/>
            <wp:docPr id="1039" name="图片 6"/>
            <wp:cNvGraphicFramePr/>
            <a:graphic xmlns:a="http://schemas.openxmlformats.org/drawingml/2006/main">
              <a:graphicData uri="http://schemas.openxmlformats.org/drawingml/2006/picture">
                <pic:pic xmlns:pic="http://schemas.openxmlformats.org/drawingml/2006/picture">
                  <pic:nvPicPr>
                    <pic:cNvPr id="1039" name="图片 6"/>
                    <pic:cNvPicPr/>
                  </pic:nvPicPr>
                  <pic:blipFill>
                    <a:blip r:embed="rId13" cstate="print"/>
                    <a:srcRect/>
                    <a:stretch>
                      <a:fillRect/>
                    </a:stretch>
                  </pic:blipFill>
                  <pic:spPr>
                    <a:xfrm>
                      <a:off x="0" y="0"/>
                      <a:ext cx="5473700" cy="34544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rPr>
        <w:drawing>
          <wp:inline distT="0" distB="0" distL="0" distR="0">
            <wp:extent cx="5476240" cy="1551940"/>
            <wp:effectExtent l="9525" t="9525" r="15875" b="23495"/>
            <wp:docPr id="1040" name="图片 16"/>
            <wp:cNvGraphicFramePr/>
            <a:graphic xmlns:a="http://schemas.openxmlformats.org/drawingml/2006/main">
              <a:graphicData uri="http://schemas.openxmlformats.org/drawingml/2006/picture">
                <pic:pic xmlns:pic="http://schemas.openxmlformats.org/drawingml/2006/picture">
                  <pic:nvPicPr>
                    <pic:cNvPr id="1040" name="图片 16"/>
                    <pic:cNvPicPr/>
                  </pic:nvPicPr>
                  <pic:blipFill>
                    <a:blip r:embed="rId14" cstate="print"/>
                    <a:srcRect/>
                    <a:stretch>
                      <a:fillRect/>
                    </a:stretch>
                  </pic:blipFill>
                  <pic:spPr>
                    <a:xfrm>
                      <a:off x="0" y="0"/>
                      <a:ext cx="5476240" cy="1551940"/>
                    </a:xfrm>
                    <a:prstGeom prst="rect">
                      <a:avLst/>
                    </a:prstGeom>
                    <a:ln w="9525" cap="flat" cmpd="sng">
                      <a:solidFill>
                        <a:srgbClr val="000000"/>
                      </a:solidFill>
                      <a:prstDash val="solid"/>
                      <a:miter/>
                      <a:headEnd type="none" w="med" len="med"/>
                      <a:tailEnd type="none" w="med" len="med"/>
                    </a:ln>
                  </pic:spPr>
                </pic:pic>
              </a:graphicData>
            </a:graphic>
          </wp:inline>
        </w:drawing>
      </w:r>
    </w:p>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信息变更页面可以对基本信息、教育经历、工作经历及采集范围进行更改，修改后需重新提交会计管理部门审核。</w:t>
      </w:r>
    </w:p>
    <w:p>
      <w:pPr>
        <w:keepNext w:val="0"/>
        <w:keepLines w:val="0"/>
        <w:pageBreakBefore w:val="0"/>
        <w:numPr>
          <w:ilvl w:val="-1"/>
          <w:numId w:val="0"/>
        </w:numPr>
        <w:kinsoku/>
        <w:overflowPunct/>
        <w:topLinePunct w:val="0"/>
        <w:autoSpaceDN/>
        <w:bidi w:val="0"/>
        <w:adjustRightInd w:val="0"/>
        <w:snapToGrid w:val="0"/>
        <w:spacing w:beforeAutospacing="0" w:afterAutospacing="0" w:line="360" w:lineRule="auto"/>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四、会计人员属地调转</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信息采集审核通过的人员如有需进行属地调转的，可点击首页的会计人员属地关系调转进入到会计人员信息调转页面，或者点击会计人员信息服务-属地关系调转。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sz w:val="28"/>
          <w:szCs w:val="28"/>
        </w:rPr>
        <w:drawing>
          <wp:inline distT="0" distB="0" distL="0" distR="0">
            <wp:extent cx="5273675" cy="2446655"/>
            <wp:effectExtent l="0" t="0" r="14605" b="6985"/>
            <wp:docPr id="1041" name="图片 7"/>
            <wp:cNvGraphicFramePr/>
            <a:graphic xmlns:a="http://schemas.openxmlformats.org/drawingml/2006/main">
              <a:graphicData uri="http://schemas.openxmlformats.org/drawingml/2006/picture">
                <pic:pic xmlns:pic="http://schemas.openxmlformats.org/drawingml/2006/picture">
                  <pic:nvPicPr>
                    <pic:cNvPr id="1041" name="图片 7"/>
                    <pic:cNvPicPr/>
                  </pic:nvPicPr>
                  <pic:blipFill>
                    <a:blip r:embed="rId15" cstate="print"/>
                    <a:srcRect/>
                    <a:stretch>
                      <a:fillRect/>
                    </a:stretch>
                  </pic:blipFill>
                  <pic:spPr>
                    <a:xfrm>
                      <a:off x="0" y="0"/>
                      <a:ext cx="5273675" cy="2446655"/>
                    </a:xfrm>
                    <a:prstGeom prst="rect">
                      <a:avLst/>
                    </a:prstGeom>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sz w:val="28"/>
          <w:szCs w:val="28"/>
        </w:rPr>
        <w:drawing>
          <wp:inline distT="0" distB="0" distL="0" distR="0">
            <wp:extent cx="5271135" cy="1630680"/>
            <wp:effectExtent l="0" t="0" r="1905" b="14605"/>
            <wp:docPr id="1042" name="图片 9"/>
            <wp:cNvGraphicFramePr/>
            <a:graphic xmlns:a="http://schemas.openxmlformats.org/drawingml/2006/main">
              <a:graphicData uri="http://schemas.openxmlformats.org/drawingml/2006/picture">
                <pic:pic xmlns:pic="http://schemas.openxmlformats.org/drawingml/2006/picture">
                  <pic:nvPicPr>
                    <pic:cNvPr id="1042" name="图片 9"/>
                    <pic:cNvPicPr/>
                  </pic:nvPicPr>
                  <pic:blipFill>
                    <a:blip r:embed="rId16" cstate="print"/>
                    <a:srcRect/>
                    <a:stretch>
                      <a:fillRect/>
                    </a:stretch>
                  </pic:blipFill>
                  <pic:spPr>
                    <a:xfrm>
                      <a:off x="0" y="0"/>
                      <a:ext cx="5271135" cy="1631314"/>
                    </a:xfrm>
                    <a:prstGeom prst="rect">
                      <a:avLst/>
                    </a:prstGeom>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在会计人员信息调转页面中点击“调转申请”按钮，进入到调转申请页面，填写调转信息,调转原因包括工作单位所在地、学籍所在地、户籍所在地或居住地变动。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b w:val="0"/>
          <w:bCs w:val="0"/>
          <w:i w:val="0"/>
          <w:iCs w:val="0"/>
          <w:caps w:val="0"/>
          <w:color w:val="auto"/>
          <w:spacing w:val="0"/>
          <w:sz w:val="28"/>
          <w:szCs w:val="28"/>
          <w:shd w:val="clear" w:color="auto" w:fill="FFFFFF"/>
          <w:lang w:val="en-US" w:eastAsia="zh-CN"/>
        </w:rPr>
      </w:pPr>
      <w:r>
        <w:rPr>
          <w:sz w:val="28"/>
          <w:szCs w:val="28"/>
        </w:rPr>
        <w:drawing>
          <wp:inline distT="0" distB="0" distL="0" distR="0">
            <wp:extent cx="4860925" cy="2559050"/>
            <wp:effectExtent l="0" t="0" r="635" b="1270"/>
            <wp:docPr id="1043" name="图片 10"/>
            <wp:cNvGraphicFramePr/>
            <a:graphic xmlns:a="http://schemas.openxmlformats.org/drawingml/2006/main">
              <a:graphicData uri="http://schemas.openxmlformats.org/drawingml/2006/picture">
                <pic:pic xmlns:pic="http://schemas.openxmlformats.org/drawingml/2006/picture">
                  <pic:nvPicPr>
                    <pic:cNvPr id="1043" name="图片 10"/>
                    <pic:cNvPicPr/>
                  </pic:nvPicPr>
                  <pic:blipFill>
                    <a:blip r:embed="rId17" cstate="print"/>
                    <a:srcRect/>
                    <a:stretch>
                      <a:fillRect/>
                    </a:stretch>
                  </pic:blipFill>
                  <pic:spPr>
                    <a:xfrm>
                      <a:off x="0" y="0"/>
                      <a:ext cx="4860925" cy="2559050"/>
                    </a:xfrm>
                    <a:prstGeom prst="rect">
                      <a:avLst/>
                    </a:prstGeom>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选择调转原因后，需提交对应附件作为证明材料。其中工作单位所在地变动请上传工作单位证明或现单位统一社会信用代码证，学籍所在地变动请上传录取通知书、学生证或其他学习证明，户籍所在地或居住地变动请上传身份证、户籍证明或居住证明。信息填写完成并上传完证明材料</w:t>
      </w:r>
      <w:bookmarkStart w:id="1" w:name="_GoBack"/>
      <w:bookmarkEnd w:id="1"/>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后提交会计管理部门审核。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仿宋" w:hAnsi="仿宋" w:eastAsia="仿宋" w:cs="仿宋"/>
          <w:sz w:val="28"/>
          <w:szCs w:val="28"/>
        </w:rPr>
      </w:pPr>
      <w:r>
        <w:rPr>
          <w:sz w:val="28"/>
          <w:szCs w:val="28"/>
        </w:rPr>
        <w:drawing>
          <wp:inline distT="0" distB="0" distL="0" distR="0">
            <wp:extent cx="4712970" cy="2306320"/>
            <wp:effectExtent l="0" t="0" r="11430" b="5080"/>
            <wp:docPr id="1044" name="图片 11"/>
            <wp:cNvGraphicFramePr/>
            <a:graphic xmlns:a="http://schemas.openxmlformats.org/drawingml/2006/main">
              <a:graphicData uri="http://schemas.openxmlformats.org/drawingml/2006/picture">
                <pic:pic xmlns:pic="http://schemas.openxmlformats.org/drawingml/2006/picture">
                  <pic:nvPicPr>
                    <pic:cNvPr id="1044" name="图片 11"/>
                    <pic:cNvPicPr/>
                  </pic:nvPicPr>
                  <pic:blipFill>
                    <a:blip r:embed="rId18" cstate="print"/>
                    <a:srcRect b="7265"/>
                    <a:stretch>
                      <a:fillRect/>
                    </a:stretch>
                  </pic:blipFill>
                  <pic:spPr>
                    <a:xfrm>
                      <a:off x="0" y="0"/>
                      <a:ext cx="4712970" cy="230632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存在以下情况的不允许提交调转申请：信息采集未完成或者信息采集尚未通过；存在审核中的信息变更申请、调转申请、奖惩申请以及视同教育申请；选择的调入地管理机构与当前所属管理机构相同。</w:t>
      </w:r>
    </w:p>
    <w:sectPr>
      <w:pgSz w:w="11906" w:h="16838"/>
      <w:pgMar w:top="204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Y2M5NjIwMGNjMjY1ZmZhNzIzOTM2MjI3OTlhOTcifQ=="/>
    <w:docVar w:name="KGWebUrl" w:val="http://gcoa.gdczt.gov.cn:8080/bgzdhxt/weaver/weaver.file.FileDownloadForNews?uuid=44fcea3c-d345-4c4e-bd0e-0a165a0ccdb7&amp;fileid=6948969&amp;type=document&amp;isofficeview=0"/>
    <w:docVar w:name="KSO_WPS_MARK_KEY" w:val="b0209df4-f8fe-4c26-85f7-07e50a142c7b"/>
  </w:docVars>
  <w:rsids>
    <w:rsidRoot w:val="00000000"/>
    <w:rsid w:val="037A5CAA"/>
    <w:rsid w:val="07A47801"/>
    <w:rsid w:val="0ABD0ABF"/>
    <w:rsid w:val="11405FA6"/>
    <w:rsid w:val="116003F7"/>
    <w:rsid w:val="11CA3145"/>
    <w:rsid w:val="13DE6111"/>
    <w:rsid w:val="17C36FE9"/>
    <w:rsid w:val="19232435"/>
    <w:rsid w:val="1A6C3968"/>
    <w:rsid w:val="202E527E"/>
    <w:rsid w:val="22494CF3"/>
    <w:rsid w:val="27CC3C98"/>
    <w:rsid w:val="28481571"/>
    <w:rsid w:val="2CBF201D"/>
    <w:rsid w:val="2D5154C2"/>
    <w:rsid w:val="2DA52FC1"/>
    <w:rsid w:val="2DBF0D02"/>
    <w:rsid w:val="2F7243FC"/>
    <w:rsid w:val="2FCF4325"/>
    <w:rsid w:val="320E3FCA"/>
    <w:rsid w:val="32CE6B16"/>
    <w:rsid w:val="33156B53"/>
    <w:rsid w:val="34E56399"/>
    <w:rsid w:val="39184F8F"/>
    <w:rsid w:val="3A6B7C3A"/>
    <w:rsid w:val="3D406863"/>
    <w:rsid w:val="3EA0511E"/>
    <w:rsid w:val="3F601578"/>
    <w:rsid w:val="3FA7706D"/>
    <w:rsid w:val="3FDCE5D1"/>
    <w:rsid w:val="40104C12"/>
    <w:rsid w:val="463014EB"/>
    <w:rsid w:val="485F276B"/>
    <w:rsid w:val="4A366009"/>
    <w:rsid w:val="4B074E64"/>
    <w:rsid w:val="4D4820C9"/>
    <w:rsid w:val="4DC51F24"/>
    <w:rsid w:val="4E7E368F"/>
    <w:rsid w:val="4F686F20"/>
    <w:rsid w:val="50AB6B85"/>
    <w:rsid w:val="56165766"/>
    <w:rsid w:val="579D2DD8"/>
    <w:rsid w:val="580A1AEF"/>
    <w:rsid w:val="5A9F4596"/>
    <w:rsid w:val="5D7001A8"/>
    <w:rsid w:val="5E4D0988"/>
    <w:rsid w:val="5FF4730D"/>
    <w:rsid w:val="62D32F8D"/>
    <w:rsid w:val="6AFF990C"/>
    <w:rsid w:val="6BC77FCB"/>
    <w:rsid w:val="6BDB1660"/>
    <w:rsid w:val="6C216DFC"/>
    <w:rsid w:val="6D12171A"/>
    <w:rsid w:val="6F2D6397"/>
    <w:rsid w:val="6F877309"/>
    <w:rsid w:val="6FF84BF7"/>
    <w:rsid w:val="70E37DB0"/>
    <w:rsid w:val="71285068"/>
    <w:rsid w:val="7191156F"/>
    <w:rsid w:val="71F15DA2"/>
    <w:rsid w:val="751853F4"/>
    <w:rsid w:val="7662101C"/>
    <w:rsid w:val="78F13B18"/>
    <w:rsid w:val="7FEEC057"/>
    <w:rsid w:val="DBFDB018"/>
    <w:rsid w:val="F73F3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省作家协会</Company>
  <Pages>11</Pages>
  <Words>1391</Words>
  <Characters>1477</Characters>
  <Paragraphs>51</Paragraphs>
  <TotalTime>5</TotalTime>
  <ScaleCrop>false</ScaleCrop>
  <LinksUpToDate>false</LinksUpToDate>
  <CharactersWithSpaces>1477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2024-12-20T21:11:00Z</dcterms:created>
  <dc:creator>Cherictou </dc:creator>
  <cp:lastModifiedBy>user1</cp:lastModifiedBy>
  <dcterms:modified xsi:type="dcterms:W3CDTF">2026-01-16T17:22:45Z</dcterms:modified>
  <dc:title>初级会计资格考试报名信息采集操作流程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129F3EFCCF8B48A58E1F5F60D118A0AB_13</vt:lpwstr>
  </property>
  <property fmtid="{D5CDD505-2E9C-101B-9397-08002B2CF9AE}" pid="4" name="KSOTemplateDocerSaveRecord">
    <vt:lpwstr>eyJoZGlkIjoiNjkwMjU5ZTNiZWNjMDFjNzU4YzI5MjhlMzBhZTcxYzUiLCJ1c2VySWQiOiI0OTU1NzUzMzAifQ==</vt:lpwstr>
  </property>
</Properties>
</file>