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caps w:val="0"/>
          <w:color w:val="auto"/>
          <w:spacing w:val="0"/>
          <w:kern w:val="44"/>
          <w:sz w:val="42"/>
          <w:szCs w:val="4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caps w:val="0"/>
          <w:color w:val="auto"/>
          <w:spacing w:val="0"/>
          <w:kern w:val="44"/>
          <w:sz w:val="42"/>
          <w:szCs w:val="42"/>
          <w:shd w:val="clear" w:fill="FFFFFF"/>
          <w:lang w:val="en-US" w:eastAsia="zh-CN" w:bidi="ar"/>
        </w:rPr>
        <w:t>网站填报年报指引</w:t>
      </w:r>
    </w:p>
    <w:p>
      <w:pP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请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在我县登记注册的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  <w:t>各类企业、个体工商户和农民专业合作社于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每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  <w:t>年1月1日至6月30日，外国（地区）企业常驻代表机构于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每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  <w:t>年3月1日至6月30日，登录国家企业信用信息公示系统（广东），报送年报。</w:t>
      </w:r>
      <w:r>
        <w:rPr>
          <w:rStyle w:val="7"/>
          <w:rFonts w:hint="eastAsia" w:asciiTheme="minorEastAsia" w:hAnsiTheme="minorEastAsia" w:eastAsiaTheme="minorEastAsia" w:cstheme="minorEastAsia"/>
          <w:color w:val="auto"/>
          <w:sz w:val="32"/>
          <w:szCs w:val="32"/>
          <w:u w:val="none"/>
        </w:rPr>
        <w:t>个体工商户也可以到属地</w:t>
      </w:r>
      <w:r>
        <w:rPr>
          <w:rStyle w:val="7"/>
          <w:rFonts w:hint="eastAsia" w:asciiTheme="minorEastAsia" w:hAnsiTheme="minorEastAsia" w:eastAsiaTheme="minorEastAsia" w:cstheme="minorEastAsia"/>
          <w:color w:val="auto"/>
          <w:sz w:val="32"/>
          <w:szCs w:val="32"/>
          <w:u w:val="none"/>
          <w:lang w:eastAsia="zh-CN"/>
        </w:rPr>
        <w:t>市场</w:t>
      </w:r>
      <w:r>
        <w:rPr>
          <w:rStyle w:val="7"/>
          <w:rFonts w:hint="eastAsia" w:asciiTheme="minorEastAsia" w:hAnsiTheme="minorEastAsia" w:eastAsiaTheme="minorEastAsia" w:cstheme="minorEastAsia"/>
          <w:color w:val="auto"/>
          <w:sz w:val="32"/>
          <w:szCs w:val="32"/>
          <w:u w:val="none"/>
        </w:rPr>
        <w:t>监管所提交纸质年度报告书，进行年报公示</w:t>
      </w:r>
      <w:r>
        <w:rPr>
          <w:rStyle w:val="7"/>
          <w:rFonts w:hint="eastAsia" w:asciiTheme="minorEastAsia" w:hAnsiTheme="minorEastAsia" w:eastAsiaTheme="minorEastAsia" w:cstheme="minorEastAsia"/>
          <w:color w:val="auto"/>
          <w:sz w:val="32"/>
          <w:szCs w:val="32"/>
          <w:u w:val="none"/>
          <w:lang w:eastAsia="zh-CN"/>
        </w:rPr>
        <w:t>。</w:t>
      </w:r>
      <w:bookmarkStart w:id="1" w:name="_GoBack"/>
      <w:bookmarkEnd w:id="1"/>
    </w:p>
    <w:p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>
      <w:pPr>
        <w:ind w:firstLine="640" w:firstLineChars="200"/>
        <w:jc w:val="center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 xml:space="preserve">                                                 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  <w:t>新兴县市场监督管理局</w:t>
      </w:r>
    </w:p>
    <w:p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>
      <w:pP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第一步：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登陆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国家企业信用信息公示系统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（广东）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bookmarkStart w:id="0" w:name="OLE_LINK1"/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https://gd.gsxt.gov.cn</w:t>
      </w:r>
      <w:bookmarkEnd w:id="0"/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，选择【企业信息填报】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8767445" cy="4158615"/>
            <wp:effectExtent l="0" t="0" r="14605" b="1333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67445" cy="4158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第二步：选择登陆方式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862695" cy="4204335"/>
            <wp:effectExtent l="0" t="0" r="14605" b="571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4204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第三步：填报年度报告。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600" w:lineRule="atLeast"/>
        <w:ind w:left="0" w:right="0" w:firstLine="560" w:firstLineChars="200"/>
        <w:jc w:val="left"/>
        <w:rPr>
          <w:rFonts w:hint="eastAsia" w:eastAsia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8"/>
          <w:szCs w:val="28"/>
          <w:shd w:val="clear" w:fill="FFFFFF"/>
        </w:rPr>
        <w:t>企业年报事项包括：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15"/>
          <w:sz w:val="28"/>
          <w:szCs w:val="28"/>
          <w:shd w:val="clear" w:fill="FFFFFF"/>
        </w:rPr>
        <w:t>1.企业通信地址、邮政编码、联系电话、电子邮箱等信息；2.企业开业、歇业、清算等存续状态信息；3.企业投资设立企业、购买股权信息；4.企业为有限责任公司或者股份有限公司的，其股东或者发起人认缴和实缴的出资额、出资时间、出资方式等信息；5.有限责任公司股东股权转让等股权变更信息；6.企业网站以及从事网络经营的网店的名称、网址等信息；7.企业从业人数、资产总额、负债总额、对外提供保证担保、所有者权益合计、营业总收入、主营业务收入、利润总额、净利润、纳税总额信息。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8"/>
          <w:szCs w:val="28"/>
          <w:shd w:val="clear" w:fill="FFFFFF"/>
        </w:rPr>
        <w:t>党建信息、社保信息、充装单位许可证、特种设备生产许可证、特种设备信息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right="75" w:firstLine="56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15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8"/>
          <w:szCs w:val="28"/>
          <w:shd w:val="clear" w:fill="FFFFFF"/>
        </w:rPr>
        <w:t>个体工商户年报事项包括：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15"/>
          <w:sz w:val="28"/>
          <w:szCs w:val="28"/>
          <w:shd w:val="clear" w:fill="FFFFFF"/>
        </w:rPr>
        <w:t>1.行政许可取得和变动信息；2.生产经营信息；3.开设的网站或者从事网络经营的网店的名称、网址等信息；4.联系方式等信息；5.市场监管总局要求报送的其他信息。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right="75" w:firstLine="62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15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right="75" w:firstLine="560" w:firstLineChars="200"/>
        <w:jc w:val="both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8"/>
          <w:szCs w:val="28"/>
          <w:shd w:val="clear" w:fill="FFFFFF"/>
        </w:rPr>
        <w:t>农民专业合作社年度报告内容：1.行政许可取得和变动信息；2.生产经营信息；3.资产状况信息；4.开设的网站或者从事网络经营的网店的名称、网址等信息；5.联系方式信息；6.市场监管总局要求公示的其他信息。</w:t>
      </w:r>
    </w:p>
    <w:p>
      <w:pPr>
        <w:ind w:firstLine="643" w:firstLineChars="200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drawing>
          <wp:inline distT="0" distB="0" distL="114300" distR="114300">
            <wp:extent cx="4298315" cy="4828540"/>
            <wp:effectExtent l="0" t="0" r="6985" b="10160"/>
            <wp:docPr id="1" name="图片 1" descr="39e17797eab3ad76a5a5f73b2e77fb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9e17797eab3ad76a5a5f73b2e77fb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8315" cy="482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填报年度报告前可先打开【年报填录演示】，学习如何填报。</w:t>
      </w:r>
    </w:p>
    <w:p>
      <w:pPr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8790940" cy="4170045"/>
            <wp:effectExtent l="0" t="0" r="10160" b="190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90940" cy="4170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第四步：预览并公示。</w:t>
      </w:r>
    </w:p>
    <w:p>
      <w:pPr>
        <w:jc w:val="center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drawing>
          <wp:inline distT="0" distB="0" distL="114300" distR="114300">
            <wp:extent cx="3830955" cy="4630420"/>
            <wp:effectExtent l="0" t="0" r="17145" b="17780"/>
            <wp:docPr id="2" name="图片 2" descr="26d8e8269dc8bfe52cf89ba93d9ea9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6d8e8269dc8bfe52cf89ba93d9ea9f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第五步：结果查询。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drawing>
          <wp:inline distT="0" distB="0" distL="114300" distR="114300">
            <wp:extent cx="8585835" cy="2390140"/>
            <wp:effectExtent l="0" t="0" r="5715" b="10160"/>
            <wp:docPr id="6" name="图片 6" descr="4c91e521cc4930bb8e64a96712c4a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c91e521cc4930bb8e64a96712c4a1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85835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常见问题：</w:t>
      </w:r>
    </w:p>
    <w:p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）我之前曾经办理了营业执照，现在已没再营业，我还需要年报吗？</w:t>
      </w:r>
    </w:p>
    <w:p>
      <w:pPr>
        <w:ind w:firstLine="64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答：只要是登记在册的市场主体都必须填报年度报告。如果不再经营请尽快到市场监督管理局办理注销登记。已完成注销登记的无需再报送年报。</w:t>
      </w:r>
    </w:p>
    <w:p>
      <w:pPr>
        <w:numPr>
          <w:ilvl w:val="0"/>
          <w:numId w:val="1"/>
        </w:num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今年注册的企业/个体户/农民专业合作社/外国常驻代表机构今年需要填报年报吗？</w:t>
      </w:r>
    </w:p>
    <w:p>
      <w:pPr>
        <w:numPr>
          <w:ilvl w:val="0"/>
          <w:numId w:val="0"/>
        </w:num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  <w:t>答：不用。上一年度12月31日前登记在册的且本年度未注销的市场主体需填报年报。</w:t>
      </w:r>
    </w:p>
    <w:p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三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）填写时金额时应注意什么？</w:t>
      </w:r>
    </w:p>
    <w:p>
      <w:pPr>
        <w:ind w:firstLine="64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答：应看清金额后的具体单位，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注意别将万元当元填写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。本报告书填报中涉及到金额信息项的以万元为单位，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可保留小数点后六位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。</w:t>
      </w:r>
    </w:p>
    <w:p>
      <w:pPr>
        <w:ind w:firstLine="64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）年报联络员是什么人？</w:t>
      </w:r>
    </w:p>
    <w:p>
      <w:pPr>
        <w:ind w:firstLine="641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答：“年报联络员”应为企业、个体工商户、农民专业合作社指定的本单位相对固定的人员，可以是法定代表人（负责人），也可以是股东、高级管理人员或一般工作人员。</w:t>
      </w:r>
    </w:p>
    <w:p>
      <w:pPr>
        <w:ind w:firstLine="641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五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）联络员备案应该如何填写？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答：报送年报要先进行联络员备案。联络员备案是要填写企业注册号（统一社会信用代码）、企业名称、法定代表人（负责人）姓名和身份证号码。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（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  <w:t>六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）显示“补报年度报告”是怎么回事？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答：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  <w:t>现在报送的是20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  <w:t>年度的年报，要查看之前是否有年报漏报。因为如果往年未填报，须先补报，再报送20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32"/>
          <w:szCs w:val="32"/>
          <w:shd w:val="clear" w:fill="FFFFFF"/>
        </w:rPr>
        <w:t>年度的年报。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（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  <w:t>七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）如果已提交年报，但发现内容不准确，可以修改吗？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答：年报提交截止日期前发现填报错误或有遗漏可进行修改。进入企业年度报告填写页面修改相关信息，修改完成后，重新提交公示即可。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八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）企业的资产状况等较为机密的信息也需要公示吗？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　　答：企业资产状况、对外担保、从业人数、社保缴费等信息为非强制性公示的事项，可选择是否向社会公示。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2439"/>
    <w:multiLevelType w:val="singleLevel"/>
    <w:tmpl w:val="237B24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jOTMyM2ZlYjNlYjQ1YTY4YzM2ODZlODhjN2RmOWMifQ=="/>
  </w:docVars>
  <w:rsids>
    <w:rsidRoot w:val="7DA431ED"/>
    <w:rsid w:val="09027109"/>
    <w:rsid w:val="098906A6"/>
    <w:rsid w:val="09E04F0E"/>
    <w:rsid w:val="0B863F50"/>
    <w:rsid w:val="14C97EEC"/>
    <w:rsid w:val="14F777D6"/>
    <w:rsid w:val="18B708FC"/>
    <w:rsid w:val="1BB11AE5"/>
    <w:rsid w:val="201D1DD4"/>
    <w:rsid w:val="21B2682A"/>
    <w:rsid w:val="22164F04"/>
    <w:rsid w:val="27E70AC4"/>
    <w:rsid w:val="2B256862"/>
    <w:rsid w:val="2BE850E5"/>
    <w:rsid w:val="33447D6A"/>
    <w:rsid w:val="37812651"/>
    <w:rsid w:val="44613C99"/>
    <w:rsid w:val="48F40834"/>
    <w:rsid w:val="49AD324E"/>
    <w:rsid w:val="4DAA34E4"/>
    <w:rsid w:val="4F611BF2"/>
    <w:rsid w:val="50C94BE9"/>
    <w:rsid w:val="51F425E4"/>
    <w:rsid w:val="5DD66FDA"/>
    <w:rsid w:val="5E541534"/>
    <w:rsid w:val="5EEA1FA2"/>
    <w:rsid w:val="60713F06"/>
    <w:rsid w:val="620C7243"/>
    <w:rsid w:val="64843948"/>
    <w:rsid w:val="696F5C56"/>
    <w:rsid w:val="6BD56F91"/>
    <w:rsid w:val="6CFF4B44"/>
    <w:rsid w:val="718E5119"/>
    <w:rsid w:val="72F72179"/>
    <w:rsid w:val="7432728A"/>
    <w:rsid w:val="7622445A"/>
    <w:rsid w:val="76D21698"/>
    <w:rsid w:val="7D0667B3"/>
    <w:rsid w:val="7DA431ED"/>
    <w:rsid w:val="7FA2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Normal (Web)"/>
    <w:basedOn w:val="1"/>
    <w:qFormat/>
    <w:uiPriority w:val="0"/>
    <w:pPr>
      <w:spacing w:before="0" w:beforeLines="0" w:beforeAutospacing="0" w:after="0" w:afterLines="0" w:afterAutospacing="0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1350</Words>
  <Characters>1404</Characters>
  <Lines>0</Lines>
  <Paragraphs>0</Paragraphs>
  <TotalTime>1</TotalTime>
  <ScaleCrop>false</ScaleCrop>
  <LinksUpToDate>false</LinksUpToDate>
  <CharactersWithSpaces>1469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2023-02-27T02:26:00Z</dcterms:created>
  <dc:creator>梁培健</dc:creator>
  <cp:lastModifiedBy>盘文怡</cp:lastModifiedBy>
  <dcterms:modified xsi:type="dcterms:W3CDTF">2026-01-21T07:24:50Z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664AC7807B9B408DB7458902ED6770E4_12</vt:lpwstr>
  </property>
  <property fmtid="{D5CDD505-2E9C-101B-9397-08002B2CF9AE}" pid="5" name="KSOTemplateDocerSaveRecord">
    <vt:lpwstr>eyJoZGlkIjoiZTBjOTMyM2ZlYjNlYjQ1YTY4YzM2ODZlODhjN2RmOWMiLCJ1c2VySWQiOiI0MTc0MjE1MjUifQ==</vt:lpwstr>
  </property>
</Properties>
</file>