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59C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/>
        <w:jc w:val="both"/>
        <w:textAlignment w:val="auto"/>
        <w:outlineLvl w:val="1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3</w:t>
      </w:r>
    </w:p>
    <w:p w14:paraId="50AF1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</w:p>
    <w:p w14:paraId="33BB4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文明殡葬服务承诺书</w:t>
      </w:r>
    </w:p>
    <w:p w14:paraId="477CE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outlineLvl w:val="1"/>
        <w:rPr>
          <w:rFonts w:hint="default" w:ascii="Times New Roman" w:hAnsi="Times New Roman" w:eastAsia="国标小标宋" w:cs="Times New Roman"/>
          <w:b w:val="0"/>
          <w:bCs/>
          <w:kern w:val="0"/>
          <w:sz w:val="44"/>
          <w:szCs w:val="44"/>
        </w:rPr>
      </w:pPr>
    </w:p>
    <w:p w14:paraId="77AAC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承诺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eastAsia="zh-CN"/>
        </w:rPr>
        <w:t>组织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/个人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  <w:lang w:val="en-US" w:eastAsia="zh-CN"/>
        </w:rPr>
        <w:t xml:space="preserve">                                   </w:t>
      </w:r>
    </w:p>
    <w:p w14:paraId="5E0B8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统一社会信用代码/身份证号：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  <w:lang w:val="en-US" w:eastAsia="zh-CN"/>
        </w:rPr>
        <w:t xml:space="preserve">                       </w:t>
      </w:r>
    </w:p>
    <w:p w14:paraId="796C7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服务类型：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（可多选）</w:t>
      </w:r>
    </w:p>
    <w:p w14:paraId="08456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殡葬服务代理</w:t>
      </w:r>
    </w:p>
    <w:p w14:paraId="0E97B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具体内容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为：</w:t>
      </w:r>
    </w:p>
    <w:p w14:paraId="3EE99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殡葬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用品销售</w:t>
      </w:r>
    </w:p>
    <w:p w14:paraId="027E7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具体内容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为：</w:t>
      </w:r>
    </w:p>
    <w:p w14:paraId="7460E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策划主持</w:t>
      </w:r>
    </w:p>
    <w:p w14:paraId="094F5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具体内容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为：</w:t>
      </w:r>
    </w:p>
    <w:p w14:paraId="288AA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信息咨询</w:t>
      </w:r>
    </w:p>
    <w:p w14:paraId="39CCB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具体内容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为：</w:t>
      </w:r>
    </w:p>
    <w:p w14:paraId="66BA7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□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殡葬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其他相关服务</w:t>
      </w:r>
    </w:p>
    <w:p w14:paraId="6B5E6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具体内容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为：</w:t>
      </w:r>
    </w:p>
    <w:p w14:paraId="409FF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服务地址/区域（详细到街道&lt;村&gt;一级）：</w:t>
      </w:r>
    </w:p>
    <w:p w14:paraId="3DF42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u w:val="single"/>
          <w:lang w:val="en-US" w:eastAsia="zh-CN"/>
        </w:rPr>
        <w:t xml:space="preserve">                                                </w:t>
      </w:r>
    </w:p>
    <w:p w14:paraId="1A83D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为严格遵守《殡葬管理条例》（国务院令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第824号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）及云浮市殡葬管理相关法律法规、政策要求，规范殡葬服务行为，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推动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殡葬移风易俗，保障丧属合法权益，本单位/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本人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自愿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参与全市殡葬服务相关组织和个人备案工作，并郑重作出如下承诺：</w:t>
      </w:r>
    </w:p>
    <w:p w14:paraId="5C8C7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2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一、依法依规，诚信经营</w:t>
      </w:r>
    </w:p>
    <w:p w14:paraId="0FDF2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kern w:val="0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kern w:val="0"/>
          <w:sz w:val="32"/>
          <w:szCs w:val="32"/>
          <w:lang w:eastAsia="zh-CN"/>
        </w:rPr>
        <w:t>如实备案，信息一致。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严格按照备案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管理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要求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保证所提交的备案材料完整、真实、有效，无虚假、隐瞒或伪造情形。备案事项（如名称、地址、服务范围、从业人员等）发生变动时，自变更之日起及时办理备案更新，确保备案信息与实际运营状况始终相符。</w:t>
      </w:r>
    </w:p>
    <w:p w14:paraId="4872D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kern w:val="0"/>
          <w:sz w:val="32"/>
          <w:szCs w:val="32"/>
          <w:lang w:val="en-US" w:eastAsia="zh-CN"/>
        </w:rPr>
        <w:t>（二）严守边界，依规服务。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严格遵守殡葬管理相关法律法规，坚决在备案核准的服务类型和区域内开展经营活动，不超范围、不越权经营。明确不提供遗体接运、存放、防腐、整容、火化等依法专属于殡仪馆的服务项目，不私自增设或变相开展上述禁止性服务。</w:t>
      </w:r>
    </w:p>
    <w:p w14:paraId="18ABE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kern w:val="0"/>
          <w:sz w:val="32"/>
          <w:szCs w:val="32"/>
          <w:lang w:val="en-US" w:eastAsia="zh-CN"/>
        </w:rPr>
        <w:t>资质齐备，人员专业。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确保营业执照载明的经营范围涵盖备案服务项目，且不含法定殡仪馆专营内容；从业人员具备相应职业资格或岗位技能，服务能力与备案事项相匹配，并按照备案的区域边界提供服务，不跨区违规作业。</w:t>
      </w:r>
    </w:p>
    <w:p w14:paraId="46ABB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2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二、倡导文明新风，规范服务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eastAsia="zh-CN"/>
        </w:rPr>
        <w:t>行为</w:t>
      </w:r>
    </w:p>
    <w:p w14:paraId="72239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（一）</w:t>
      </w:r>
      <w:r>
        <w:rPr>
          <w:rFonts w:hint="default" w:ascii="楷体_GB2312" w:hAnsi="楷体_GB2312" w:eastAsia="楷体_GB2312" w:cs="楷体_GB2312"/>
          <w:b/>
          <w:bCs/>
          <w:kern w:val="0"/>
          <w:sz w:val="32"/>
          <w:szCs w:val="32"/>
        </w:rPr>
        <w:t>弘扬绿色节俭，抵制封建迷信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积极引导丧属践行文明、简约、生态的治丧方式，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不搞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大操大办、盲目攀比。不制作、不销售、不提供纸扎人、纸马、仿人民币冥币等封建迷信丧葬用品；不参与或协助在公共场地违规搭棚治丧及其他妨碍公共秩序、扰民或宣扬迷信的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治丧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活动。</w:t>
      </w:r>
    </w:p>
    <w:p w14:paraId="74DAA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明码标价，杜绝欺诈。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实行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明码标价，在经营或服务场所醒目位置公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服务项目、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服务内容、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服务流程和收费标准，确保价目清晰、标价准确。不违规设立收费项目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和高价收费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，不提高政府定价标准，不分解收费项目，不捆绑或强制服务，不诱导丧属进行非必要高消费；不采购、销售不符合国家标准的殡葬用品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</w:p>
    <w:p w14:paraId="1F78D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合同规范，信息对等。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组织类承诺人应与丧属签订合法、规范的殡葬服务合同，明确双方权利义务、服务内容、收费标准及违约责任；个人承诺人应向丧属如实、全面说明服务内容、价格及风险，充分保障丧属的知情权与自主选择权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确保交易公平自愿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</w:p>
    <w:p w14:paraId="49065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尊重生命，温情服务。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秉持敬畏逝者、体恤丧属的职业操守，做到态度和蔼、言行文明、服务周到。严禁出现刁难、推诿、索取额外财物或收受红包等损害丧属权益的行为。</w:t>
      </w:r>
    </w:p>
    <w:p w14:paraId="3E2F0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2"/>
        <w:rPr>
          <w:rFonts w:hint="eastAsia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（五）严守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隐私，公平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竞争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。</w:t>
      </w:r>
      <w:bookmarkStart w:id="0" w:name="heading_5"/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依法保护逝者及丧属个人信息，不非法收集、使用、泄露或向第三方出售相关数据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信息。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自觉维护行业秩序，不诋毁同行，不搞不正当竞争，共同营造公平健康的市场环境。</w:t>
      </w:r>
    </w:p>
    <w:p w14:paraId="17D07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2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三、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eastAsia="zh-CN"/>
        </w:rPr>
        <w:t>主动接受监督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，履行信用责任</w:t>
      </w:r>
      <w:bookmarkEnd w:id="0"/>
    </w:p>
    <w:p w14:paraId="055E1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（一）积极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配合监管，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立行立改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自觉接受民政、市场监管、公安等部门依法开展的检查、抽查和行政指导，如实提供经营资料，积极配合执法。对监管中发现的问题，立即制定整改措施，按时限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整改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落实到位，不敷衍、不推脱。</w:t>
      </w:r>
    </w:p>
    <w:p w14:paraId="4130F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（二）畅通投诉渠道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，有诉必应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主动接受丧属和社会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各界的监督，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畅通投诉渠道，及时、妥善处理丧属合理诉求，不断提升服务质量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  <w:bookmarkStart w:id="2" w:name="_GoBack"/>
      <w:bookmarkEnd w:id="2"/>
    </w:p>
    <w:p w14:paraId="0025D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宣传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文明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>新风，维护秩序。</w:t>
      </w:r>
      <w:bookmarkStart w:id="1" w:name="heading_6"/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主动向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丧属、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群众传播文明治丧和绿色殡葬理念，引导其遵守公墓、殡仪馆、骨灰堂等场所的内部管理规定。协助维护服务场所的肃静、整洁与安全，共同构建文明有序、和谐稳定的殡葬服务环境。</w:t>
      </w:r>
    </w:p>
    <w:p w14:paraId="56E5B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2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四、违约责任</w:t>
      </w:r>
      <w:bookmarkEnd w:id="1"/>
    </w:p>
    <w:p w14:paraId="53623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本单位/本人已仔细阅读并完全理解本承诺书的所有条款，郑重承诺严格遵守。若违反上述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任一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承诺，存在违规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违法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行为，自愿接受相关部门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处理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处罚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；若涉嫌违法犯罪的，自愿配合移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司法机关处理，并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独立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承担由此产生的一切法律责任和后果。</w:t>
      </w:r>
    </w:p>
    <w:p w14:paraId="14930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2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五、承诺书效力与备案</w:t>
      </w:r>
    </w:p>
    <w:p w14:paraId="24BAB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本承诺书一式两份，一份由承诺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组织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/个人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留存备查，一份由接受备案的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县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民政部门存档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，自签字（盖章）之日起生效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 w14:paraId="0C5AF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</w:pPr>
    </w:p>
    <w:p w14:paraId="36F87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b/>
          <w:kern w:val="0"/>
          <w:sz w:val="32"/>
          <w:szCs w:val="32"/>
        </w:rPr>
      </w:pPr>
    </w:p>
    <w:p w14:paraId="310EE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（盖章）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       </w:t>
      </w:r>
    </w:p>
    <w:p w14:paraId="13604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组织法定代表人（签字）：</w:t>
      </w:r>
    </w:p>
    <w:p w14:paraId="69F9B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个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人（签字/摁手印）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     </w:t>
      </w:r>
    </w:p>
    <w:p w14:paraId="02954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签订日期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国标小标宋">
    <w:altName w:val="方正小标宋简体"/>
    <w:panose1 w:val="02000500000000000000"/>
    <w:charset w:val="00"/>
    <w:family w:val="auto"/>
    <w:pitch w:val="default"/>
    <w:sig w:usb0="00000000" w:usb1="00000000" w:usb2="00000000" w:usb3="00000000" w:csb0="000600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1ADC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AB088A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- 3 -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AB088A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- 3 -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D2DFD"/>
    <w:rsid w:val="001F157D"/>
    <w:rsid w:val="3D6F06F1"/>
    <w:rsid w:val="428E0235"/>
    <w:rsid w:val="7C0D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1646</Words>
  <Characters>1648</Characters>
  <Lines>0</Lines>
  <Paragraphs>0</Paragraphs>
  <TotalTime>6</TotalTime>
  <ScaleCrop>false</ScaleCrop>
  <LinksUpToDate>false</LinksUpToDate>
  <CharactersWithSpaces>1805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2026-08-14T02:41:00Z</dcterms:created>
  <dc:creator>李泽锋</dc:creator>
  <cp:lastModifiedBy>霁峥杨</cp:lastModifiedBy>
  <dcterms:modified xsi:type="dcterms:W3CDTF">2026-08-27T08:38:38Z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79B676CDFAC84409A2F4CAB4DC3B5666_11</vt:lpwstr>
  </property>
  <property fmtid="{D5CDD505-2E9C-101B-9397-08002B2CF9AE}" pid="4" name="KSOTemplateDocerSaveRecord">
    <vt:lpwstr>eyJoZGlkIjoiYzI2ZTU5ZDdmYzU3YzEzMjQyZjRkZTRlYjRiN2UxZjYiLCJ1c2VySWQiOiI0MTM3MDI3NTQifQ==</vt:lpwstr>
  </property>
</Properties>
</file>